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643"/>
        <w:jc w:val="center"/>
        <w:outlineLvl w:val="2"/>
        <w:rPr>
          <w:rFonts w:asciiTheme="minorEastAsia" w:hAnsiTheme="minorEastAsia" w:eastAsiaTheme="minorEastAsia"/>
          <w:b/>
          <w:bCs/>
          <w:kern w:val="0"/>
          <w:sz w:val="32"/>
          <w:szCs w:val="32"/>
        </w:rPr>
      </w:pPr>
    </w:p>
    <w:p>
      <w:pPr>
        <w:adjustRightInd w:val="0"/>
        <w:snapToGrid w:val="0"/>
        <w:ind w:firstLine="0" w:firstLineChars="0"/>
        <w:jc w:val="center"/>
        <w:outlineLvl w:val="2"/>
        <w:rPr>
          <w:rFonts w:asciiTheme="minorEastAsia" w:hAnsiTheme="minorEastAsia" w:eastAsiaTheme="minorEastAsia"/>
          <w:b/>
          <w:bCs/>
          <w:color w:val="FF0000"/>
          <w:kern w:val="0"/>
          <w:sz w:val="40"/>
          <w:szCs w:val="32"/>
        </w:rPr>
      </w:pPr>
      <w:r>
        <w:rPr>
          <w:rFonts w:hint="eastAsia" w:asciiTheme="minorEastAsia" w:hAnsiTheme="minorEastAsia" w:eastAsiaTheme="minorEastAsia"/>
          <w:b/>
          <w:bCs/>
          <w:color w:val="FF0000"/>
          <w:kern w:val="0"/>
          <w:sz w:val="40"/>
          <w:szCs w:val="32"/>
        </w:rPr>
        <w:t>广东省重点</w:t>
      </w:r>
      <w:r>
        <w:rPr>
          <w:rFonts w:asciiTheme="minorEastAsia" w:hAnsiTheme="minorEastAsia" w:eastAsiaTheme="minorEastAsia"/>
          <w:b/>
          <w:bCs/>
          <w:color w:val="FF0000"/>
          <w:kern w:val="0"/>
          <w:sz w:val="40"/>
          <w:szCs w:val="32"/>
        </w:rPr>
        <w:t>领域研发计划“</w:t>
      </w:r>
      <w:r>
        <w:rPr>
          <w:rFonts w:hint="eastAsia" w:asciiTheme="minorEastAsia" w:hAnsiTheme="minorEastAsia" w:eastAsiaTheme="minorEastAsia"/>
          <w:b/>
          <w:bCs/>
          <w:color w:val="FF0000"/>
          <w:kern w:val="0"/>
          <w:sz w:val="40"/>
          <w:szCs w:val="32"/>
        </w:rPr>
        <w:t>区块链</w:t>
      </w:r>
      <w:r>
        <w:rPr>
          <w:rFonts w:asciiTheme="minorEastAsia" w:hAnsiTheme="minorEastAsia" w:eastAsiaTheme="minorEastAsia"/>
          <w:b/>
          <w:bCs/>
          <w:color w:val="FF0000"/>
          <w:kern w:val="0"/>
          <w:sz w:val="40"/>
          <w:szCs w:val="32"/>
        </w:rPr>
        <w:t>”</w:t>
      </w:r>
    </w:p>
    <w:p>
      <w:pPr>
        <w:adjustRightInd w:val="0"/>
        <w:snapToGrid w:val="0"/>
        <w:ind w:firstLine="0" w:firstLineChars="0"/>
        <w:jc w:val="center"/>
        <w:outlineLvl w:val="2"/>
        <w:rPr>
          <w:rFonts w:asciiTheme="minorEastAsia" w:hAnsiTheme="minorEastAsia" w:eastAsiaTheme="minorEastAsia"/>
          <w:b/>
          <w:bCs/>
          <w:color w:val="FF0000"/>
          <w:kern w:val="0"/>
          <w:sz w:val="40"/>
          <w:szCs w:val="32"/>
        </w:rPr>
      </w:pPr>
      <w:r>
        <w:rPr>
          <w:rFonts w:hint="eastAsia" w:asciiTheme="minorEastAsia" w:hAnsiTheme="minorEastAsia" w:eastAsiaTheme="minorEastAsia"/>
          <w:b/>
          <w:bCs/>
          <w:color w:val="FF0000"/>
          <w:kern w:val="0"/>
          <w:sz w:val="40"/>
          <w:szCs w:val="32"/>
        </w:rPr>
        <w:t>重点</w:t>
      </w:r>
      <w:r>
        <w:rPr>
          <w:rFonts w:asciiTheme="minorEastAsia" w:hAnsiTheme="minorEastAsia" w:eastAsiaTheme="minorEastAsia"/>
          <w:b/>
          <w:bCs/>
          <w:color w:val="FF0000"/>
          <w:kern w:val="0"/>
          <w:sz w:val="40"/>
          <w:szCs w:val="32"/>
        </w:rPr>
        <w:t>专项</w:t>
      </w:r>
      <w:r>
        <w:rPr>
          <w:rFonts w:hint="eastAsia" w:asciiTheme="minorEastAsia" w:hAnsiTheme="minorEastAsia" w:eastAsiaTheme="minorEastAsia"/>
          <w:b/>
          <w:bCs/>
          <w:color w:val="FF0000"/>
          <w:kern w:val="0"/>
          <w:sz w:val="40"/>
          <w:szCs w:val="32"/>
        </w:rPr>
        <w:t>指南征集及建议编制</w:t>
      </w:r>
      <w:r>
        <w:rPr>
          <w:rFonts w:asciiTheme="minorEastAsia" w:hAnsiTheme="minorEastAsia" w:eastAsiaTheme="minorEastAsia"/>
          <w:b/>
          <w:bCs/>
          <w:color w:val="FF0000"/>
          <w:kern w:val="0"/>
          <w:sz w:val="40"/>
          <w:szCs w:val="32"/>
        </w:rPr>
        <w:t>提纲</w:t>
      </w:r>
    </w:p>
    <w:p>
      <w:pPr>
        <w:ind w:firstLine="560"/>
      </w:pPr>
      <w:bookmarkStart w:id="0" w:name="_GoBack"/>
      <w:bookmarkEnd w:id="0"/>
    </w:p>
    <w:p>
      <w:pPr>
        <w:adjustRightInd w:val="0"/>
        <w:snapToGrid w:val="0"/>
        <w:ind w:firstLine="723"/>
        <w:outlineLvl w:val="2"/>
        <w:rPr>
          <w:rFonts w:asciiTheme="minorEastAsia" w:hAnsiTheme="minorEastAsia" w:eastAsiaTheme="minorEastAsia"/>
          <w:b/>
          <w:kern w:val="0"/>
          <w:sz w:val="36"/>
          <w:szCs w:val="36"/>
        </w:rPr>
      </w:pPr>
      <w:r>
        <w:rPr>
          <w:rFonts w:hint="eastAsia" w:asciiTheme="minorEastAsia" w:hAnsiTheme="minorEastAsia" w:eastAsiaTheme="minorEastAsia"/>
          <w:b/>
          <w:bCs/>
          <w:kern w:val="0"/>
          <w:sz w:val="36"/>
          <w:szCs w:val="36"/>
        </w:rPr>
        <w:t>项目方向1：</w:t>
      </w:r>
      <w:r>
        <w:rPr>
          <w:rFonts w:asciiTheme="minorEastAsia" w:hAnsiTheme="minorEastAsia" w:eastAsiaTheme="minorEastAsia"/>
          <w:b/>
          <w:bCs/>
          <w:kern w:val="0"/>
          <w:sz w:val="36"/>
          <w:szCs w:val="36"/>
        </w:rPr>
        <w:t xml:space="preserve"> XXX</w:t>
      </w:r>
      <w:r>
        <w:rPr>
          <w:rFonts w:hint="eastAsia" w:asciiTheme="minorEastAsia" w:hAnsiTheme="minorEastAsia" w:eastAsiaTheme="minorEastAsia"/>
          <w:b/>
          <w:kern w:val="0"/>
          <w:sz w:val="36"/>
          <w:szCs w:val="36"/>
        </w:rPr>
        <w:t>XXXXXX</w:t>
      </w:r>
    </w:p>
    <w:p>
      <w:pPr>
        <w:ind w:firstLine="560"/>
      </w:pPr>
    </w:p>
    <w:p>
      <w:pPr>
        <w:adjustRightInd w:val="0"/>
        <w:snapToGrid w:val="0"/>
        <w:ind w:firstLine="0" w:firstLineChars="0"/>
        <w:rPr>
          <w:rFonts w:asciiTheme="minorEastAsia" w:hAnsiTheme="minorEastAsia" w:eastAsiaTheme="minorEastAsia"/>
          <w:b/>
          <w:bCs/>
          <w:color w:val="FF0000"/>
          <w:kern w:val="0"/>
          <w:sz w:val="32"/>
          <w:szCs w:val="32"/>
        </w:rPr>
      </w:pPr>
      <w:r>
        <w:rPr>
          <w:rFonts w:hint="eastAsia" w:asciiTheme="minorEastAsia" w:hAnsiTheme="minorEastAsia" w:eastAsiaTheme="minorEastAsia"/>
          <w:b/>
          <w:bCs/>
          <w:color w:val="FF0000"/>
          <w:kern w:val="0"/>
          <w:sz w:val="32"/>
          <w:szCs w:val="32"/>
        </w:rPr>
        <w:t>一</w:t>
      </w:r>
      <w:r>
        <w:rPr>
          <w:rFonts w:asciiTheme="minorEastAsia" w:hAnsiTheme="minorEastAsia" w:eastAsiaTheme="minorEastAsia"/>
          <w:b/>
          <w:bCs/>
          <w:color w:val="FF0000"/>
          <w:kern w:val="0"/>
          <w:sz w:val="32"/>
          <w:szCs w:val="32"/>
        </w:rPr>
        <w:t>、方向设立背景及必要性说明</w:t>
      </w:r>
    </w:p>
    <w:p>
      <w:pPr>
        <w:adjustRightInd w:val="0"/>
        <w:snapToGrid w:val="0"/>
        <w:ind w:firstLine="643"/>
        <w:rPr>
          <w:rFonts w:asciiTheme="minorEastAsia" w:hAnsiTheme="minorEastAsia" w:eastAsiaTheme="minorEastAsia"/>
          <w:b/>
          <w:bCs/>
          <w:color w:val="FF0000"/>
          <w:kern w:val="0"/>
          <w:sz w:val="32"/>
          <w:szCs w:val="32"/>
        </w:rPr>
      </w:pPr>
      <w:r>
        <w:rPr>
          <w:rFonts w:hint="eastAsia" w:asciiTheme="minorEastAsia" w:hAnsiTheme="minorEastAsia" w:eastAsiaTheme="minorEastAsia"/>
          <w:b/>
          <w:bCs/>
          <w:color w:val="FF0000"/>
          <w:kern w:val="0"/>
          <w:sz w:val="32"/>
          <w:szCs w:val="32"/>
        </w:rPr>
        <w:t>（一）</w:t>
      </w:r>
      <w:r>
        <w:rPr>
          <w:rFonts w:hint="eastAsia" w:asciiTheme="minorEastAsia" w:hAnsiTheme="minorEastAsia" w:eastAsiaTheme="minorEastAsia"/>
          <w:b/>
          <w:bCs/>
          <w:color w:val="FF0000"/>
          <w:kern w:val="0"/>
          <w:sz w:val="32"/>
          <w:szCs w:val="32"/>
        </w:rPr>
        <w:tab/>
      </w:r>
      <w:r>
        <w:rPr>
          <w:rFonts w:hint="eastAsia" w:asciiTheme="minorEastAsia" w:hAnsiTheme="minorEastAsia" w:eastAsiaTheme="minorEastAsia"/>
          <w:b/>
          <w:bCs/>
          <w:color w:val="FF0000"/>
          <w:kern w:val="0"/>
          <w:sz w:val="32"/>
          <w:szCs w:val="32"/>
        </w:rPr>
        <w:t>问题描述</w:t>
      </w:r>
    </w:p>
    <w:p>
      <w:pPr>
        <w:adjustRightInd w:val="0"/>
        <w:snapToGrid w:val="0"/>
        <w:ind w:firstLine="0" w:firstLineChars="0"/>
        <w:rPr>
          <w:rFonts w:asciiTheme="minorEastAsia" w:hAnsiTheme="minorEastAsia" w:eastAsiaTheme="minorEastAsia"/>
          <w:bCs/>
          <w:kern w:val="0"/>
          <w:sz w:val="24"/>
        </w:rPr>
      </w:pPr>
      <w:r>
        <w:rPr>
          <w:rFonts w:hint="eastAsia" w:asciiTheme="minorEastAsia" w:hAnsiTheme="minorEastAsia" w:eastAsiaTheme="minorEastAsia"/>
          <w:bCs/>
          <w:kern w:val="0"/>
          <w:sz w:val="24"/>
        </w:rPr>
        <w:t>（说明期望通过选题研究，拟解决的具体应用难题或发展瓶颈，要求内容具体、指向清晰，并充分描述说明现实应用场景）</w:t>
      </w:r>
    </w:p>
    <w:p>
      <w:pPr>
        <w:ind w:firstLine="560"/>
      </w:pPr>
    </w:p>
    <w:p>
      <w:pPr>
        <w:adjustRightInd w:val="0"/>
        <w:snapToGrid w:val="0"/>
        <w:ind w:firstLine="643"/>
        <w:rPr>
          <w:rFonts w:asciiTheme="minorEastAsia" w:hAnsiTheme="minorEastAsia" w:eastAsiaTheme="minorEastAsia"/>
          <w:b/>
          <w:bCs/>
          <w:color w:val="FF0000"/>
          <w:kern w:val="0"/>
          <w:sz w:val="32"/>
          <w:szCs w:val="32"/>
        </w:rPr>
      </w:pPr>
      <w:r>
        <w:rPr>
          <w:rFonts w:hint="eastAsia" w:asciiTheme="minorEastAsia" w:hAnsiTheme="minorEastAsia" w:eastAsiaTheme="minorEastAsia"/>
          <w:b/>
          <w:bCs/>
          <w:color w:val="FF0000"/>
          <w:kern w:val="0"/>
          <w:sz w:val="32"/>
          <w:szCs w:val="32"/>
        </w:rPr>
        <w:t>（二）战略意义</w:t>
      </w:r>
    </w:p>
    <w:p>
      <w:pPr>
        <w:adjustRightInd w:val="0"/>
        <w:snapToGrid w:val="0"/>
        <w:ind w:firstLine="0" w:firstLineChars="0"/>
        <w:rPr>
          <w:rFonts w:asciiTheme="minorEastAsia" w:hAnsiTheme="minorEastAsia" w:eastAsiaTheme="minorEastAsia"/>
          <w:bCs/>
          <w:kern w:val="0"/>
          <w:sz w:val="24"/>
        </w:rPr>
      </w:pPr>
      <w:r>
        <w:rPr>
          <w:rFonts w:hint="eastAsia" w:asciiTheme="minorEastAsia" w:hAnsiTheme="minorEastAsia" w:eastAsiaTheme="minorEastAsia"/>
          <w:bCs/>
          <w:kern w:val="0"/>
          <w:sz w:val="24"/>
        </w:rPr>
        <w:t>（从与国家、省重大战略实施落实的直接关系，对经济社会发展和国家安全的关键性全局作用、政府牵头主导实施的必要性和比较优势等角度，说明此项需求的重大战略意义，展示其重要性、必要性和紧迫性。）</w:t>
      </w:r>
    </w:p>
    <w:p>
      <w:pPr>
        <w:ind w:firstLine="560"/>
      </w:pPr>
    </w:p>
    <w:p>
      <w:pPr>
        <w:adjustRightInd w:val="0"/>
        <w:snapToGrid w:val="0"/>
        <w:ind w:firstLine="0" w:firstLineChars="0"/>
        <w:rPr>
          <w:rFonts w:asciiTheme="minorEastAsia" w:hAnsiTheme="minorEastAsia" w:eastAsiaTheme="minorEastAsia"/>
          <w:b/>
          <w:bCs/>
          <w:color w:val="FF0000"/>
          <w:kern w:val="0"/>
          <w:sz w:val="32"/>
          <w:szCs w:val="32"/>
        </w:rPr>
      </w:pPr>
      <w:r>
        <w:rPr>
          <w:rFonts w:hint="eastAsia" w:asciiTheme="minorEastAsia" w:hAnsiTheme="minorEastAsia" w:eastAsiaTheme="minorEastAsia"/>
          <w:b/>
          <w:bCs/>
          <w:color w:val="FF0000"/>
          <w:kern w:val="0"/>
          <w:sz w:val="32"/>
          <w:szCs w:val="32"/>
        </w:rPr>
        <w:t>二、</w:t>
      </w:r>
      <w:r>
        <w:rPr>
          <w:rFonts w:hint="eastAsia" w:ascii="宋体" w:hAnsi="宋体" w:cs="仿宋_GB2312"/>
          <w:b/>
          <w:color w:val="FF0000"/>
          <w:kern w:val="0"/>
          <w:sz w:val="32"/>
          <w:szCs w:val="32"/>
        </w:rPr>
        <w:t>国内外</w:t>
      </w:r>
      <w:r>
        <w:rPr>
          <w:rFonts w:ascii="宋体" w:hAnsi="宋体" w:cs="仿宋_GB2312"/>
          <w:b/>
          <w:color w:val="FF0000"/>
          <w:kern w:val="0"/>
          <w:sz w:val="32"/>
          <w:szCs w:val="32"/>
        </w:rPr>
        <w:t>情况及广东</w:t>
      </w:r>
      <w:r>
        <w:rPr>
          <w:rFonts w:hint="eastAsia" w:ascii="宋体" w:hAnsi="宋体" w:cs="仿宋_GB2312"/>
          <w:b/>
          <w:color w:val="FF0000"/>
          <w:kern w:val="0"/>
          <w:sz w:val="32"/>
          <w:szCs w:val="32"/>
        </w:rPr>
        <w:t>现状</w:t>
      </w:r>
    </w:p>
    <w:p>
      <w:pPr>
        <w:adjustRightInd w:val="0"/>
        <w:snapToGrid w:val="0"/>
        <w:ind w:firstLine="0" w:firstLineChars="0"/>
        <w:rPr>
          <w:rFonts w:asciiTheme="minorEastAsia" w:hAnsiTheme="minorEastAsia" w:eastAsiaTheme="minorEastAsia"/>
          <w:bCs/>
          <w:kern w:val="0"/>
          <w:sz w:val="24"/>
          <w:szCs w:val="32"/>
        </w:rPr>
      </w:pPr>
      <w:r>
        <w:rPr>
          <w:rFonts w:hint="eastAsia" w:asciiTheme="minorEastAsia" w:hAnsiTheme="minorEastAsia" w:eastAsiaTheme="minorEastAsia"/>
          <w:bCs/>
          <w:kern w:val="0"/>
          <w:sz w:val="24"/>
          <w:szCs w:val="32"/>
        </w:rPr>
        <w:t>（阐述国内外在解决前述问题的努力方向和进展情况，全球范围内相关工作的最新科技进展和领先水平；广东已形成的技术成果积累和</w:t>
      </w:r>
      <w:r>
        <w:rPr>
          <w:rFonts w:asciiTheme="minorEastAsia" w:hAnsiTheme="minorEastAsia" w:eastAsiaTheme="minorEastAsia"/>
          <w:bCs/>
          <w:kern w:val="0"/>
          <w:sz w:val="24"/>
          <w:szCs w:val="32"/>
        </w:rPr>
        <w:t>产业化</w:t>
      </w:r>
      <w:r>
        <w:rPr>
          <w:rFonts w:hint="eastAsia" w:asciiTheme="minorEastAsia" w:hAnsiTheme="minorEastAsia" w:eastAsiaTheme="minorEastAsia"/>
          <w:bCs/>
          <w:kern w:val="0"/>
          <w:sz w:val="24"/>
          <w:szCs w:val="32"/>
        </w:rPr>
        <w:t>情况，国内是否存在卡脖子问题；）</w:t>
      </w:r>
    </w:p>
    <w:p>
      <w:pPr>
        <w:ind w:firstLine="560"/>
      </w:pPr>
    </w:p>
    <w:p>
      <w:pPr>
        <w:ind w:firstLine="560"/>
      </w:pPr>
    </w:p>
    <w:p>
      <w:pPr>
        <w:adjustRightInd w:val="0"/>
        <w:snapToGrid w:val="0"/>
        <w:ind w:firstLine="199" w:firstLineChars="62"/>
        <w:rPr>
          <w:rFonts w:asciiTheme="minorEastAsia" w:hAnsiTheme="minorEastAsia" w:eastAsiaTheme="minorEastAsia"/>
          <w:b/>
          <w:bCs/>
          <w:color w:val="FF0000"/>
          <w:kern w:val="0"/>
          <w:sz w:val="32"/>
          <w:szCs w:val="32"/>
        </w:rPr>
      </w:pPr>
      <w:r>
        <w:rPr>
          <w:rFonts w:hint="eastAsia" w:asciiTheme="minorEastAsia" w:hAnsiTheme="minorEastAsia" w:eastAsiaTheme="minorEastAsia"/>
          <w:b/>
          <w:bCs/>
          <w:color w:val="FF0000"/>
          <w:kern w:val="0"/>
          <w:sz w:val="32"/>
          <w:szCs w:val="32"/>
        </w:rPr>
        <w:t>三</w:t>
      </w:r>
      <w:r>
        <w:rPr>
          <w:rFonts w:asciiTheme="minorEastAsia" w:hAnsiTheme="minorEastAsia" w:eastAsiaTheme="minorEastAsia"/>
          <w:b/>
          <w:bCs/>
          <w:color w:val="FF0000"/>
          <w:kern w:val="0"/>
          <w:sz w:val="32"/>
          <w:szCs w:val="32"/>
        </w:rPr>
        <w:t>、</w:t>
      </w:r>
      <w:r>
        <w:rPr>
          <w:rFonts w:hint="eastAsia" w:ascii="宋体" w:hAnsi="宋体" w:cs="宋体"/>
          <w:b/>
          <w:color w:val="FF0000"/>
          <w:kern w:val="0"/>
          <w:sz w:val="32"/>
          <w:szCs w:val="32"/>
          <w:lang w:val="zh-CN"/>
        </w:rPr>
        <w:t>指南设置建议及</w:t>
      </w:r>
      <w:r>
        <w:rPr>
          <w:rFonts w:ascii="宋体" w:hAnsi="宋体" w:cs="宋体"/>
          <w:b/>
          <w:color w:val="FF0000"/>
          <w:kern w:val="0"/>
          <w:sz w:val="32"/>
          <w:szCs w:val="32"/>
          <w:lang w:val="zh-CN"/>
        </w:rPr>
        <w:t>说明</w:t>
      </w:r>
    </w:p>
    <w:p>
      <w:pPr>
        <w:adjustRightInd w:val="0"/>
        <w:snapToGrid w:val="0"/>
        <w:ind w:firstLine="321" w:firstLineChars="100"/>
        <w:rPr>
          <w:rFonts w:asciiTheme="minorEastAsia" w:hAnsiTheme="minorEastAsia" w:eastAsiaTheme="minorEastAsia"/>
          <w:b/>
          <w:bCs/>
          <w:kern w:val="0"/>
          <w:sz w:val="32"/>
          <w:szCs w:val="32"/>
        </w:rPr>
      </w:pPr>
      <w:r>
        <w:rPr>
          <w:rFonts w:asciiTheme="minorEastAsia" w:hAnsiTheme="minorEastAsia" w:eastAsiaTheme="minorEastAsia"/>
          <w:b/>
          <w:bCs/>
          <w:kern w:val="0"/>
          <w:sz w:val="32"/>
          <w:szCs w:val="32"/>
        </w:rPr>
        <w:t>1.研究内容</w:t>
      </w:r>
      <w:r>
        <w:rPr>
          <w:rFonts w:asciiTheme="minorEastAsia" w:hAnsiTheme="minorEastAsia" w:eastAsiaTheme="minorEastAsia"/>
          <w:b/>
          <w:bCs/>
          <w:color w:val="FF0000"/>
          <w:kern w:val="0"/>
          <w:sz w:val="32"/>
          <w:szCs w:val="32"/>
        </w:rPr>
        <w:t>（</w:t>
      </w:r>
      <w:r>
        <w:rPr>
          <w:rFonts w:hint="eastAsia" w:asciiTheme="minorEastAsia" w:hAnsiTheme="minorEastAsia" w:eastAsiaTheme="minorEastAsia"/>
          <w:b/>
          <w:bCs/>
          <w:color w:val="FF0000"/>
          <w:kern w:val="0"/>
          <w:sz w:val="32"/>
          <w:szCs w:val="32"/>
        </w:rPr>
        <w:t>指南</w:t>
      </w:r>
      <w:r>
        <w:rPr>
          <w:rFonts w:asciiTheme="minorEastAsia" w:hAnsiTheme="minorEastAsia" w:eastAsiaTheme="minorEastAsia"/>
          <w:b/>
          <w:bCs/>
          <w:color w:val="FF0000"/>
          <w:kern w:val="0"/>
          <w:sz w:val="32"/>
          <w:szCs w:val="32"/>
        </w:rPr>
        <w:t>发布</w:t>
      </w:r>
      <w:r>
        <w:rPr>
          <w:rFonts w:hint="eastAsia" w:asciiTheme="minorEastAsia" w:hAnsiTheme="minorEastAsia" w:eastAsiaTheme="minorEastAsia"/>
          <w:b/>
          <w:bCs/>
          <w:color w:val="FF0000"/>
          <w:kern w:val="0"/>
          <w:sz w:val="32"/>
          <w:szCs w:val="32"/>
        </w:rPr>
        <w:t>内容</w:t>
      </w:r>
      <w:r>
        <w:rPr>
          <w:rFonts w:asciiTheme="minorEastAsia" w:hAnsiTheme="minorEastAsia" w:eastAsiaTheme="minorEastAsia"/>
          <w:b/>
          <w:bCs/>
          <w:color w:val="FF0000"/>
          <w:kern w:val="0"/>
          <w:sz w:val="32"/>
          <w:szCs w:val="32"/>
        </w:rPr>
        <w:t>）</w:t>
      </w:r>
    </w:p>
    <w:p>
      <w:pPr>
        <w:ind w:firstLine="560"/>
      </w:pPr>
    </w:p>
    <w:p>
      <w:pPr>
        <w:adjustRightInd w:val="0"/>
        <w:snapToGrid w:val="0"/>
        <w:ind w:firstLine="321" w:firstLineChars="100"/>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2．考核</w:t>
      </w:r>
      <w:r>
        <w:rPr>
          <w:rFonts w:asciiTheme="minorEastAsia" w:hAnsiTheme="minorEastAsia" w:eastAsiaTheme="minorEastAsia"/>
          <w:b/>
          <w:bCs/>
          <w:kern w:val="0"/>
          <w:sz w:val="32"/>
          <w:szCs w:val="32"/>
        </w:rPr>
        <w:t>指标</w:t>
      </w:r>
      <w:r>
        <w:rPr>
          <w:rFonts w:asciiTheme="minorEastAsia" w:hAnsiTheme="minorEastAsia" w:eastAsiaTheme="minorEastAsia"/>
          <w:b/>
          <w:bCs/>
          <w:color w:val="FF0000"/>
          <w:kern w:val="0"/>
          <w:sz w:val="32"/>
          <w:szCs w:val="32"/>
        </w:rPr>
        <w:t>（</w:t>
      </w:r>
      <w:r>
        <w:rPr>
          <w:rFonts w:hint="eastAsia" w:asciiTheme="minorEastAsia" w:hAnsiTheme="minorEastAsia" w:eastAsiaTheme="minorEastAsia"/>
          <w:b/>
          <w:bCs/>
          <w:color w:val="FF0000"/>
          <w:kern w:val="0"/>
          <w:sz w:val="32"/>
          <w:szCs w:val="32"/>
        </w:rPr>
        <w:t>指南</w:t>
      </w:r>
      <w:r>
        <w:rPr>
          <w:rFonts w:asciiTheme="minorEastAsia" w:hAnsiTheme="minorEastAsia" w:eastAsiaTheme="minorEastAsia"/>
          <w:b/>
          <w:bCs/>
          <w:color w:val="FF0000"/>
          <w:kern w:val="0"/>
          <w:sz w:val="32"/>
          <w:szCs w:val="32"/>
        </w:rPr>
        <w:t>发布</w:t>
      </w:r>
      <w:r>
        <w:rPr>
          <w:rFonts w:hint="eastAsia" w:asciiTheme="minorEastAsia" w:hAnsiTheme="minorEastAsia" w:eastAsiaTheme="minorEastAsia"/>
          <w:b/>
          <w:bCs/>
          <w:color w:val="FF0000"/>
          <w:kern w:val="0"/>
          <w:sz w:val="32"/>
          <w:szCs w:val="32"/>
        </w:rPr>
        <w:t>内容</w:t>
      </w:r>
      <w:r>
        <w:rPr>
          <w:rFonts w:asciiTheme="minorEastAsia" w:hAnsiTheme="minorEastAsia" w:eastAsiaTheme="minorEastAsia"/>
          <w:b/>
          <w:bCs/>
          <w:color w:val="FF0000"/>
          <w:kern w:val="0"/>
          <w:sz w:val="32"/>
          <w:szCs w:val="32"/>
        </w:rPr>
        <w:t>）</w:t>
      </w:r>
    </w:p>
    <w:p>
      <w:pPr>
        <w:adjustRightInd w:val="0"/>
        <w:snapToGrid w:val="0"/>
        <w:ind w:firstLine="643"/>
        <w:rPr>
          <w:rFonts w:asciiTheme="minorEastAsia" w:hAnsiTheme="minorEastAsia" w:eastAsiaTheme="minorEastAsia"/>
          <w:b/>
          <w:bCs/>
          <w:kern w:val="0"/>
          <w:sz w:val="32"/>
          <w:szCs w:val="32"/>
        </w:rPr>
      </w:pPr>
      <w:r>
        <w:rPr>
          <w:rFonts w:asciiTheme="minorEastAsia" w:hAnsiTheme="minorEastAsia" w:eastAsiaTheme="minorEastAsia"/>
          <w:b/>
          <w:bCs/>
          <w:kern w:val="0"/>
          <w:sz w:val="32"/>
          <w:szCs w:val="32"/>
        </w:rPr>
        <w:t>（1）技术指标</w:t>
      </w:r>
    </w:p>
    <w:p>
      <w:pPr>
        <w:ind w:firstLine="560"/>
      </w:pPr>
    </w:p>
    <w:p>
      <w:pPr>
        <w:adjustRightInd w:val="0"/>
        <w:snapToGrid w:val="0"/>
        <w:ind w:firstLine="643"/>
        <w:rPr>
          <w:rFonts w:asciiTheme="minorEastAsia" w:hAnsiTheme="minorEastAsia" w:eastAsiaTheme="minorEastAsia"/>
          <w:b/>
          <w:bCs/>
          <w:kern w:val="0"/>
          <w:sz w:val="32"/>
          <w:szCs w:val="32"/>
        </w:rPr>
      </w:pPr>
      <w:r>
        <w:rPr>
          <w:rFonts w:asciiTheme="minorEastAsia" w:hAnsiTheme="minorEastAsia" w:eastAsiaTheme="minorEastAsia"/>
          <w:b/>
          <w:bCs/>
          <w:kern w:val="0"/>
          <w:sz w:val="32"/>
          <w:szCs w:val="32"/>
        </w:rPr>
        <w:t>（2）产业化指标</w:t>
      </w:r>
    </w:p>
    <w:p>
      <w:pPr>
        <w:ind w:firstLine="560"/>
      </w:pPr>
    </w:p>
    <w:p>
      <w:pPr>
        <w:adjustRightInd w:val="0"/>
        <w:snapToGrid w:val="0"/>
        <w:ind w:firstLine="643"/>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（3）其它指标</w:t>
      </w:r>
      <w:r>
        <w:rPr>
          <w:rFonts w:hint="eastAsia" w:asciiTheme="minorEastAsia" w:hAnsiTheme="minorEastAsia" w:eastAsiaTheme="minorEastAsia"/>
          <w:b/>
          <w:kern w:val="0"/>
          <w:sz w:val="32"/>
          <w:szCs w:val="32"/>
        </w:rPr>
        <w:t>（如</w:t>
      </w:r>
      <w:r>
        <w:rPr>
          <w:rFonts w:asciiTheme="minorEastAsia" w:hAnsiTheme="minorEastAsia" w:eastAsiaTheme="minorEastAsia"/>
          <w:b/>
          <w:kern w:val="0"/>
          <w:sz w:val="32"/>
          <w:szCs w:val="32"/>
        </w:rPr>
        <w:t>可靠性指标、应用环境指标</w:t>
      </w:r>
      <w:r>
        <w:rPr>
          <w:rFonts w:hint="eastAsia" w:asciiTheme="minorEastAsia" w:hAnsiTheme="minorEastAsia" w:eastAsiaTheme="minorEastAsia"/>
          <w:b/>
          <w:kern w:val="0"/>
          <w:sz w:val="32"/>
          <w:szCs w:val="32"/>
        </w:rPr>
        <w:t>）</w:t>
      </w:r>
    </w:p>
    <w:p>
      <w:pPr>
        <w:ind w:firstLine="560"/>
      </w:pPr>
    </w:p>
    <w:p>
      <w:pPr>
        <w:pStyle w:val="9"/>
        <w:spacing w:line="360" w:lineRule="auto"/>
        <w:ind w:firstLine="643" w:firstLineChars="200"/>
        <w:rPr>
          <w:rFonts w:cs="Times New Roman" w:asciiTheme="minorEastAsia" w:hAnsiTheme="minorEastAsia" w:eastAsiaTheme="minorEastAsia"/>
          <w:b/>
          <w:bCs/>
          <w:color w:val="auto"/>
          <w:kern w:val="0"/>
          <w:sz w:val="32"/>
          <w:szCs w:val="22"/>
        </w:rPr>
      </w:pPr>
      <w:r>
        <w:rPr>
          <w:rFonts w:cs="Times New Roman" w:asciiTheme="minorEastAsia" w:hAnsiTheme="minorEastAsia" w:eastAsiaTheme="minorEastAsia"/>
          <w:b/>
          <w:bCs/>
          <w:color w:val="auto"/>
          <w:kern w:val="0"/>
          <w:sz w:val="32"/>
          <w:szCs w:val="32"/>
        </w:rPr>
        <w:t>3.</w:t>
      </w:r>
      <w:r>
        <w:rPr>
          <w:rFonts w:cs="Times New Roman" w:asciiTheme="minorEastAsia" w:hAnsiTheme="minorEastAsia" w:eastAsiaTheme="minorEastAsia"/>
          <w:b/>
          <w:bCs/>
          <w:color w:val="auto"/>
          <w:kern w:val="0"/>
          <w:sz w:val="32"/>
          <w:szCs w:val="22"/>
        </w:rPr>
        <w:t>指标</w:t>
      </w:r>
      <w:r>
        <w:rPr>
          <w:rFonts w:hint="eastAsia" w:cs="Times New Roman" w:asciiTheme="minorEastAsia" w:hAnsiTheme="minorEastAsia" w:eastAsiaTheme="minorEastAsia"/>
          <w:b/>
          <w:bCs/>
          <w:color w:val="auto"/>
          <w:kern w:val="0"/>
          <w:sz w:val="32"/>
          <w:szCs w:val="22"/>
        </w:rPr>
        <w:t>设置说明</w:t>
      </w:r>
      <w:r>
        <w:rPr>
          <w:rFonts w:cs="Times New Roman" w:asciiTheme="minorEastAsia" w:hAnsiTheme="minorEastAsia" w:eastAsiaTheme="minorEastAsia"/>
          <w:b/>
          <w:bCs/>
          <w:color w:val="auto"/>
          <w:kern w:val="0"/>
          <w:sz w:val="32"/>
          <w:szCs w:val="22"/>
        </w:rPr>
        <w:t>及其先进性</w:t>
      </w:r>
      <w:r>
        <w:rPr>
          <w:rFonts w:hint="eastAsia" w:cs="Times New Roman" w:asciiTheme="minorEastAsia" w:hAnsiTheme="minorEastAsia" w:eastAsiaTheme="minorEastAsia"/>
          <w:b/>
          <w:bCs/>
          <w:color w:val="auto"/>
          <w:kern w:val="0"/>
          <w:sz w:val="32"/>
          <w:szCs w:val="22"/>
        </w:rPr>
        <w:t>分析</w:t>
      </w:r>
    </w:p>
    <w:p>
      <w:pPr>
        <w:ind w:firstLine="560"/>
      </w:pPr>
    </w:p>
    <w:p>
      <w:pPr>
        <w:pStyle w:val="9"/>
        <w:spacing w:line="360" w:lineRule="auto"/>
        <w:ind w:firstLine="643" w:firstLineChars="200"/>
        <w:rPr>
          <w:rFonts w:cs="Times New Roman" w:asciiTheme="minorEastAsia" w:hAnsiTheme="minorEastAsia" w:eastAsiaTheme="minorEastAsia"/>
          <w:b/>
          <w:bCs/>
          <w:color w:val="auto"/>
          <w:kern w:val="0"/>
          <w:sz w:val="32"/>
          <w:szCs w:val="22"/>
        </w:rPr>
      </w:pPr>
      <w:r>
        <w:rPr>
          <w:rFonts w:hint="eastAsia" w:cs="Times New Roman" w:asciiTheme="minorEastAsia" w:hAnsiTheme="minorEastAsia" w:eastAsiaTheme="minorEastAsia"/>
          <w:b/>
          <w:bCs/>
          <w:color w:val="auto"/>
          <w:kern w:val="0"/>
          <w:sz w:val="32"/>
          <w:szCs w:val="22"/>
        </w:rPr>
        <w:t>4.项目总体投入和政府资助额度</w:t>
      </w:r>
    </w:p>
    <w:p>
      <w:pPr>
        <w:ind w:firstLine="560"/>
      </w:pPr>
    </w:p>
    <w:p>
      <w:pPr>
        <w:ind w:firstLine="643"/>
        <w:jc w:val="left"/>
        <w:rPr>
          <w:rFonts w:ascii="宋体" w:hAnsi="宋体" w:cs="宋体"/>
          <w:b/>
          <w:color w:val="FF0000"/>
          <w:kern w:val="0"/>
          <w:sz w:val="32"/>
          <w:szCs w:val="32"/>
          <w:lang w:val="zh-CN"/>
        </w:rPr>
      </w:pPr>
      <w:r>
        <w:rPr>
          <w:rFonts w:hint="eastAsia" w:ascii="宋体" w:hAnsi="宋体" w:cs="宋体"/>
          <w:b/>
          <w:color w:val="FF0000"/>
          <w:kern w:val="0"/>
          <w:sz w:val="32"/>
          <w:szCs w:val="32"/>
          <w:lang w:val="zh-CN"/>
        </w:rPr>
        <w:t>四、可承接项目的省内企业和省内外研究机构</w:t>
      </w:r>
    </w:p>
    <w:p>
      <w:pPr>
        <w:ind w:firstLine="560"/>
      </w:pPr>
    </w:p>
    <w:p>
      <w:pPr>
        <w:ind w:firstLine="643"/>
        <w:jc w:val="left"/>
        <w:rPr>
          <w:rFonts w:ascii="宋体" w:hAnsi="宋体" w:cs="宋体"/>
          <w:b/>
          <w:color w:val="FF0000"/>
          <w:kern w:val="0"/>
          <w:sz w:val="32"/>
          <w:szCs w:val="32"/>
          <w:lang w:val="zh-CN"/>
        </w:rPr>
      </w:pPr>
      <w:r>
        <w:rPr>
          <w:rFonts w:hint="eastAsia" w:ascii="宋体" w:hAnsi="宋体" w:cs="宋体"/>
          <w:b/>
          <w:color w:val="FF0000"/>
          <w:kern w:val="0"/>
          <w:sz w:val="32"/>
          <w:szCs w:val="32"/>
          <w:lang w:val="zh-CN"/>
        </w:rPr>
        <w:t>五</w:t>
      </w:r>
      <w:r>
        <w:rPr>
          <w:rFonts w:ascii="宋体" w:hAnsi="宋体" w:cs="宋体"/>
          <w:b/>
          <w:color w:val="FF0000"/>
          <w:kern w:val="0"/>
          <w:sz w:val="32"/>
          <w:szCs w:val="32"/>
          <w:lang w:val="zh-CN"/>
        </w:rPr>
        <w:t>、</w:t>
      </w:r>
      <w:r>
        <w:rPr>
          <w:rFonts w:hint="eastAsia" w:ascii="宋体" w:hAnsi="宋体" w:cs="宋体"/>
          <w:b/>
          <w:color w:val="FF0000"/>
          <w:kern w:val="0"/>
          <w:sz w:val="32"/>
          <w:szCs w:val="32"/>
          <w:lang w:val="zh-CN"/>
        </w:rPr>
        <w:t>项目成果应用单位</w:t>
      </w:r>
    </w:p>
    <w:p>
      <w:pPr>
        <w:ind w:firstLine="560"/>
        <w:rPr>
          <w:lang w:val="zh-CN"/>
        </w:rPr>
      </w:pPr>
    </w:p>
    <w:p>
      <w:pPr>
        <w:ind w:firstLine="643"/>
        <w:jc w:val="left"/>
        <w:rPr>
          <w:rFonts w:ascii="宋体" w:hAnsi="宋体" w:cs="宋体"/>
          <w:b/>
          <w:color w:val="FF0000"/>
          <w:kern w:val="0"/>
          <w:sz w:val="32"/>
          <w:szCs w:val="32"/>
          <w:lang w:val="zh-CN"/>
        </w:rPr>
      </w:pPr>
      <w:r>
        <w:rPr>
          <w:rFonts w:hint="eastAsia" w:ascii="宋体" w:hAnsi="宋体" w:cs="宋体"/>
          <w:b/>
          <w:color w:val="FF0000"/>
          <w:kern w:val="0"/>
          <w:sz w:val="32"/>
          <w:szCs w:val="32"/>
          <w:lang w:val="zh-CN"/>
        </w:rPr>
        <w:t>六</w:t>
      </w:r>
      <w:r>
        <w:rPr>
          <w:rFonts w:ascii="宋体" w:hAnsi="宋体" w:cs="宋体"/>
          <w:b/>
          <w:color w:val="FF0000"/>
          <w:kern w:val="0"/>
          <w:sz w:val="32"/>
          <w:szCs w:val="32"/>
          <w:lang w:val="zh-CN"/>
        </w:rPr>
        <w:t>、</w:t>
      </w:r>
      <w:r>
        <w:rPr>
          <w:rFonts w:hint="eastAsia" w:ascii="宋体" w:hAnsi="宋体" w:cs="宋体"/>
          <w:b/>
          <w:color w:val="FF0000"/>
          <w:kern w:val="0"/>
          <w:sz w:val="32"/>
          <w:szCs w:val="32"/>
          <w:lang w:val="zh-CN"/>
        </w:rPr>
        <w:t>指南提出单位、提出人</w:t>
      </w:r>
      <w:r>
        <w:rPr>
          <w:rFonts w:ascii="宋体" w:hAnsi="宋体" w:cs="宋体"/>
          <w:b/>
          <w:color w:val="FF0000"/>
          <w:kern w:val="0"/>
          <w:sz w:val="32"/>
          <w:szCs w:val="32"/>
          <w:lang w:val="zh-CN"/>
        </w:rPr>
        <w:t>及</w:t>
      </w:r>
      <w:r>
        <w:rPr>
          <w:rFonts w:hint="eastAsia" w:ascii="宋体" w:hAnsi="宋体" w:cs="宋体"/>
          <w:b/>
          <w:color w:val="FF0000"/>
          <w:kern w:val="0"/>
          <w:sz w:val="32"/>
          <w:szCs w:val="32"/>
          <w:lang w:val="zh-CN"/>
        </w:rPr>
        <w:t>联系</w:t>
      </w:r>
      <w:r>
        <w:rPr>
          <w:rFonts w:ascii="宋体" w:hAnsi="宋体" w:cs="宋体"/>
          <w:b/>
          <w:color w:val="FF0000"/>
          <w:kern w:val="0"/>
          <w:sz w:val="32"/>
          <w:szCs w:val="32"/>
          <w:lang w:val="zh-CN"/>
        </w:rPr>
        <w:t>方式</w:t>
      </w:r>
    </w:p>
    <w:p>
      <w:pPr>
        <w:ind w:firstLine="560"/>
      </w:pPr>
    </w:p>
    <w:p>
      <w:pPr>
        <w:ind w:firstLine="723"/>
        <w:jc w:val="center"/>
        <w:rPr>
          <w:rFonts w:ascii="仿宋_GB2312" w:hAnsi="仿宋_GB2312" w:eastAsia="仿宋_GB2312" w:cs="仿宋_GB2312"/>
          <w:b/>
          <w:sz w:val="32"/>
          <w:szCs w:val="32"/>
        </w:rPr>
      </w:pPr>
      <w:r>
        <w:rPr>
          <w:rFonts w:asciiTheme="minorEastAsia" w:hAnsiTheme="minorEastAsia" w:eastAsiaTheme="minorEastAsia"/>
          <w:b/>
          <w:bCs/>
          <w:color w:val="FF0000"/>
          <w:kern w:val="0"/>
          <w:sz w:val="36"/>
          <w:szCs w:val="32"/>
        </w:rPr>
        <w:br w:type="column"/>
      </w:r>
      <w:r>
        <w:rPr>
          <w:rFonts w:hint="eastAsia" w:ascii="仿宋_GB2312" w:hAnsi="仿宋_GB2312" w:eastAsia="仿宋_GB2312" w:cs="仿宋_GB2312"/>
          <w:b/>
          <w:sz w:val="32"/>
          <w:szCs w:val="32"/>
        </w:rPr>
        <w:t>2020年重点领域研发计划区块链领域项目布局情况</w:t>
      </w:r>
    </w:p>
    <w:tbl>
      <w:tblPr>
        <w:tblStyle w:val="6"/>
        <w:tblW w:w="10491"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14"/>
        <w:gridCol w:w="851"/>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0" w:type="dxa"/>
            <w:shd w:val="clear" w:color="auto" w:fill="7E7E7E"/>
            <w:vAlign w:val="center"/>
          </w:tcPr>
          <w:p>
            <w:pPr>
              <w:spacing w:line="240" w:lineRule="auto"/>
              <w:ind w:firstLine="0" w:firstLineChars="0"/>
              <w:jc w:val="center"/>
              <w:rPr>
                <w:rFonts w:ascii="黑体" w:hAnsi="黑体" w:eastAsia="黑体" w:cs="黑体"/>
                <w:sz w:val="24"/>
              </w:rPr>
            </w:pPr>
            <w:r>
              <w:rPr>
                <w:rFonts w:hint="eastAsia" w:ascii="黑体" w:hAnsi="黑体" w:eastAsia="黑体" w:cs="黑体"/>
                <w:sz w:val="24"/>
              </w:rPr>
              <w:t>序号</w:t>
            </w:r>
          </w:p>
        </w:tc>
        <w:tc>
          <w:tcPr>
            <w:tcW w:w="2014" w:type="dxa"/>
            <w:shd w:val="clear" w:color="auto" w:fill="7E7E7E"/>
            <w:vAlign w:val="center"/>
          </w:tcPr>
          <w:p>
            <w:pPr>
              <w:spacing w:line="240" w:lineRule="auto"/>
              <w:ind w:firstLine="0" w:firstLineChars="0"/>
              <w:jc w:val="center"/>
              <w:rPr>
                <w:rFonts w:ascii="黑体" w:hAnsi="黑体" w:eastAsia="黑体" w:cs="黑体"/>
                <w:sz w:val="24"/>
              </w:rPr>
            </w:pPr>
            <w:r>
              <w:rPr>
                <w:rFonts w:hint="eastAsia" w:ascii="黑体" w:hAnsi="黑体" w:eastAsia="黑体" w:cs="黑体"/>
                <w:sz w:val="24"/>
              </w:rPr>
              <w:t>项目名称</w:t>
            </w:r>
          </w:p>
        </w:tc>
        <w:tc>
          <w:tcPr>
            <w:tcW w:w="851" w:type="dxa"/>
            <w:shd w:val="clear" w:color="auto" w:fill="7E7E7E"/>
            <w:vAlign w:val="center"/>
          </w:tcPr>
          <w:p>
            <w:pPr>
              <w:spacing w:line="240" w:lineRule="auto"/>
              <w:ind w:firstLine="0" w:firstLineChars="0"/>
              <w:jc w:val="center"/>
              <w:rPr>
                <w:rFonts w:ascii="黑体" w:hAnsi="黑体" w:eastAsia="黑体" w:cs="黑体"/>
                <w:sz w:val="24"/>
              </w:rPr>
            </w:pPr>
            <w:r>
              <w:rPr>
                <w:rFonts w:hint="eastAsia" w:ascii="黑体" w:hAnsi="黑体" w:eastAsia="黑体" w:cs="黑体"/>
                <w:sz w:val="24"/>
              </w:rPr>
              <w:t>年度</w:t>
            </w:r>
          </w:p>
        </w:tc>
        <w:tc>
          <w:tcPr>
            <w:tcW w:w="6946" w:type="dxa"/>
            <w:shd w:val="clear" w:color="auto" w:fill="7E7E7E"/>
            <w:vAlign w:val="center"/>
          </w:tcPr>
          <w:p>
            <w:pPr>
              <w:spacing w:line="240" w:lineRule="auto"/>
              <w:ind w:firstLine="0" w:firstLineChars="0"/>
              <w:jc w:val="center"/>
              <w:rPr>
                <w:rFonts w:ascii="黑体" w:hAnsi="黑体" w:eastAsia="黑体" w:cs="黑体"/>
                <w:sz w:val="24"/>
              </w:rPr>
            </w:pPr>
            <w:r>
              <w:rPr>
                <w:rFonts w:hint="eastAsia" w:ascii="黑体" w:hAnsi="黑体" w:eastAsia="黑体" w:cs="黑体"/>
                <w:sz w:val="24"/>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pacing w:line="240" w:lineRule="auto"/>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014" w:type="dxa"/>
            <w:vAlign w:val="center"/>
          </w:tcPr>
          <w:p>
            <w:pPr>
              <w:widowControl/>
              <w:spacing w:line="240" w:lineRule="auto"/>
              <w:ind w:firstLine="0" w:firstLineChars="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自主可控的联盟区块链关键技术研究</w:t>
            </w:r>
          </w:p>
        </w:tc>
        <w:tc>
          <w:tcPr>
            <w:tcW w:w="851" w:type="dxa"/>
            <w:vAlign w:val="center"/>
          </w:tcPr>
          <w:p>
            <w:pPr>
              <w:widowControl/>
              <w:spacing w:line="240" w:lineRule="auto"/>
              <w:ind w:firstLine="0" w:firstLineChars="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2020</w:t>
            </w:r>
          </w:p>
        </w:tc>
        <w:tc>
          <w:tcPr>
            <w:tcW w:w="6946" w:type="dxa"/>
            <w:vAlign w:val="center"/>
          </w:tcPr>
          <w:p>
            <w:pPr>
              <w:spacing w:line="240" w:lineRule="auto"/>
              <w:ind w:firstLine="0" w:firstLineChars="0"/>
              <w:jc w:val="left"/>
              <w:rPr>
                <w:rFonts w:ascii="仿宋_GB2312" w:hAnsi="仿宋_GB2312" w:eastAsia="仿宋_GB2312" w:cs="仿宋_GB2312"/>
                <w:b/>
                <w:bCs/>
                <w:sz w:val="24"/>
              </w:rPr>
            </w:pPr>
            <w:r>
              <w:rPr>
                <w:rFonts w:hint="eastAsia" w:ascii="仿宋_GB2312" w:hAnsi="仿宋_GB2312" w:eastAsia="仿宋_GB2312" w:cs="仿宋_GB2312"/>
                <w:color w:val="000000"/>
                <w:kern w:val="0"/>
                <w:sz w:val="24"/>
                <w:lang w:bidi="ar"/>
              </w:rPr>
              <w:t>研发适合大规模高频次交易的共识算法、通信协议和存储机制等区块链底层关键技术进而实现一个支持国产密码体系的高可靠、高安全的自主可控联盟区块链系统。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pacing w:line="240" w:lineRule="auto"/>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014" w:type="dxa"/>
            <w:vAlign w:val="center"/>
          </w:tcPr>
          <w:p>
            <w:pPr>
              <w:widowControl/>
              <w:spacing w:line="240" w:lineRule="auto"/>
              <w:ind w:firstLine="0" w:firstLineChars="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区块链隐私安全与链上链下数据协同技术研究</w:t>
            </w:r>
          </w:p>
        </w:tc>
        <w:tc>
          <w:tcPr>
            <w:tcW w:w="851" w:type="dxa"/>
            <w:vAlign w:val="center"/>
          </w:tcPr>
          <w:p>
            <w:pPr>
              <w:widowControl/>
              <w:spacing w:line="240" w:lineRule="auto"/>
              <w:ind w:firstLine="0" w:firstLineChars="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2020</w:t>
            </w:r>
          </w:p>
        </w:tc>
        <w:tc>
          <w:tcPr>
            <w:tcW w:w="6946" w:type="dxa"/>
            <w:vAlign w:val="center"/>
          </w:tcPr>
          <w:p>
            <w:pPr>
              <w:spacing w:line="240" w:lineRule="auto"/>
              <w:ind w:firstLine="0" w:firstLineChars="0"/>
              <w:jc w:val="left"/>
              <w:rPr>
                <w:rFonts w:ascii="仿宋_GB2312" w:hAnsi="仿宋_GB2312" w:eastAsia="仿宋_GB2312" w:cs="仿宋_GB2312"/>
                <w:b/>
                <w:bCs/>
                <w:sz w:val="24"/>
              </w:rPr>
            </w:pPr>
            <w:r>
              <w:rPr>
                <w:rFonts w:hint="eastAsia" w:ascii="仿宋_GB2312" w:hAnsi="仿宋_GB2312" w:eastAsia="仿宋_GB2312" w:cs="仿宋_GB2312"/>
                <w:color w:val="000000"/>
                <w:kern w:val="0"/>
                <w:sz w:val="24"/>
                <w:lang w:bidi="ar"/>
              </w:rPr>
              <w:t>研究区块链链上数据隐私保护技术；研究区块链身份隐私保护技术；研究基于可信硬件或可信执行环境下的数据存储计算技术；研究新型数据上链机制,如零知识证明和区块链预言机等。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pacing w:line="240" w:lineRule="auto"/>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014" w:type="dxa"/>
            <w:vAlign w:val="center"/>
          </w:tcPr>
          <w:p>
            <w:pPr>
              <w:widowControl/>
              <w:spacing w:line="240" w:lineRule="auto"/>
              <w:ind w:firstLine="0" w:firstLineChars="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面向政务数据跨部门协同的区块链技术研究与应用</w:t>
            </w:r>
          </w:p>
        </w:tc>
        <w:tc>
          <w:tcPr>
            <w:tcW w:w="851" w:type="dxa"/>
            <w:vAlign w:val="center"/>
          </w:tcPr>
          <w:p>
            <w:pPr>
              <w:widowControl/>
              <w:spacing w:line="240" w:lineRule="auto"/>
              <w:ind w:firstLine="0" w:firstLineChars="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2020</w:t>
            </w:r>
          </w:p>
        </w:tc>
        <w:tc>
          <w:tcPr>
            <w:tcW w:w="6946" w:type="dxa"/>
            <w:vAlign w:val="center"/>
          </w:tcPr>
          <w:p>
            <w:pPr>
              <w:spacing w:line="240" w:lineRule="auto"/>
              <w:ind w:firstLine="0" w:firstLineChars="0"/>
              <w:jc w:val="left"/>
              <w:rPr>
                <w:rFonts w:ascii="仿宋_GB2312" w:hAnsi="仿宋_GB2312" w:eastAsia="仿宋_GB2312" w:cs="仿宋_GB2312"/>
                <w:b/>
                <w:bCs/>
                <w:sz w:val="24"/>
              </w:rPr>
            </w:pPr>
            <w:r>
              <w:rPr>
                <w:rFonts w:hint="eastAsia" w:ascii="仿宋_GB2312" w:hAnsi="仿宋_GB2312" w:eastAsia="仿宋_GB2312" w:cs="仿宋_GB2312"/>
                <w:color w:val="000000"/>
                <w:kern w:val="0"/>
                <w:sz w:val="24"/>
                <w:lang w:bidi="ar"/>
              </w:rPr>
              <w:t>利用区块链技术搭建安全稳定的政务区块链基础平台；研究基于区块链的政务数据跨部门交换与数据共享标准规范；研究政务区块链数据安全防护、隐私保护、使用追溯等技术。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shd w:val="clear" w:color="auto" w:fill="auto"/>
            <w:vAlign w:val="center"/>
          </w:tcPr>
          <w:p>
            <w:pPr>
              <w:spacing w:line="240" w:lineRule="auto"/>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14" w:type="dxa"/>
            <w:shd w:val="clear" w:color="auto" w:fill="auto"/>
            <w:vAlign w:val="center"/>
          </w:tcPr>
          <w:p>
            <w:pPr>
              <w:widowControl/>
              <w:spacing w:line="240" w:lineRule="auto"/>
              <w:ind w:firstLine="0" w:firstLineChars="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面向供应链管理的区块链技术研究与应用</w:t>
            </w:r>
          </w:p>
        </w:tc>
        <w:tc>
          <w:tcPr>
            <w:tcW w:w="851" w:type="dxa"/>
            <w:shd w:val="clear" w:color="auto" w:fill="auto"/>
            <w:vAlign w:val="center"/>
          </w:tcPr>
          <w:p>
            <w:pPr>
              <w:widowControl/>
              <w:spacing w:line="240" w:lineRule="auto"/>
              <w:ind w:firstLine="0" w:firstLineChars="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2020</w:t>
            </w:r>
          </w:p>
        </w:tc>
        <w:tc>
          <w:tcPr>
            <w:tcW w:w="6946" w:type="dxa"/>
            <w:shd w:val="clear" w:color="auto" w:fill="auto"/>
            <w:vAlign w:val="center"/>
          </w:tcPr>
          <w:p>
            <w:pPr>
              <w:spacing w:line="240" w:lineRule="auto"/>
              <w:ind w:firstLine="0" w:firstLineChars="0"/>
              <w:jc w:val="left"/>
              <w:rPr>
                <w:rFonts w:ascii="仿宋_GB2312" w:hAnsi="仿宋_GB2312" w:eastAsia="仿宋_GB2312" w:cs="仿宋_GB2312"/>
                <w:b/>
                <w:bCs/>
                <w:sz w:val="24"/>
              </w:rPr>
            </w:pPr>
            <w:r>
              <w:rPr>
                <w:rFonts w:hint="eastAsia" w:ascii="仿宋_GB2312" w:hAnsi="仿宋_GB2312" w:eastAsia="仿宋_GB2312" w:cs="仿宋_GB2312"/>
                <w:color w:val="000000"/>
                <w:kern w:val="0"/>
                <w:sz w:val="24"/>
                <w:lang w:bidi="ar"/>
              </w:rPr>
              <w:t>研究基于国产密码的供应链管理信息隐私保护技术，以及安全可控的数据共享机制；研究物联网、大数据和人工智能与区块链融合应用的供应链管理创新模式，在供应链管理的不同场景开展示范应用。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shd w:val="clear" w:color="auto" w:fill="auto"/>
            <w:vAlign w:val="center"/>
          </w:tcPr>
          <w:p>
            <w:pPr>
              <w:spacing w:line="240" w:lineRule="auto"/>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014" w:type="dxa"/>
            <w:shd w:val="clear" w:color="auto" w:fill="auto"/>
            <w:vAlign w:val="center"/>
          </w:tcPr>
          <w:p>
            <w:pPr>
              <w:widowControl/>
              <w:spacing w:line="240" w:lineRule="auto"/>
              <w:ind w:firstLine="0" w:firstLineChars="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区块链监管与反欺诈关键技术研究</w:t>
            </w:r>
          </w:p>
        </w:tc>
        <w:tc>
          <w:tcPr>
            <w:tcW w:w="851" w:type="dxa"/>
            <w:shd w:val="clear" w:color="auto" w:fill="auto"/>
            <w:vAlign w:val="center"/>
          </w:tcPr>
          <w:p>
            <w:pPr>
              <w:widowControl/>
              <w:spacing w:line="240" w:lineRule="auto"/>
              <w:ind w:firstLine="0" w:firstLineChars="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2020</w:t>
            </w:r>
          </w:p>
        </w:tc>
        <w:tc>
          <w:tcPr>
            <w:tcW w:w="6946" w:type="dxa"/>
            <w:shd w:val="clear" w:color="auto" w:fill="auto"/>
            <w:vAlign w:val="center"/>
          </w:tcPr>
          <w:p>
            <w:pPr>
              <w:spacing w:line="240" w:lineRule="auto"/>
              <w:ind w:firstLine="0" w:firstLineChars="0"/>
              <w:jc w:val="left"/>
              <w:rPr>
                <w:rFonts w:ascii="仿宋_GB2312" w:hAnsi="仿宋_GB2312" w:eastAsia="仿宋_GB2312" w:cs="仿宋_GB2312"/>
                <w:b/>
                <w:bCs/>
                <w:sz w:val="24"/>
              </w:rPr>
            </w:pPr>
            <w:r>
              <w:rPr>
                <w:rFonts w:hint="eastAsia" w:ascii="仿宋_GB2312" w:hAnsi="仿宋_GB2312" w:eastAsia="仿宋_GB2312" w:cs="仿宋_GB2312"/>
                <w:sz w:val="24"/>
              </w:rPr>
              <w:t>研究区块链监管与反欺诈技术；研究区块链账户的异常交易模式和识别算法；研究区块链舆情监测方法；研发自主可控、性能可靠的区块链监管与反欺诈监测的原型系统。</w:t>
            </w:r>
          </w:p>
        </w:tc>
      </w:tr>
    </w:tbl>
    <w:p>
      <w:pPr>
        <w:ind w:firstLine="643"/>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2018</w:t>
      </w:r>
      <w:r>
        <w:rPr>
          <w:rFonts w:hint="eastAsia" w:ascii="微软雅黑" w:hAnsi="微软雅黑" w:eastAsia="微软雅黑" w:cs="微软雅黑"/>
          <w:b/>
          <w:sz w:val="32"/>
          <w:szCs w:val="32"/>
        </w:rPr>
        <w:t>~</w:t>
      </w:r>
      <w:r>
        <w:rPr>
          <w:rFonts w:hint="eastAsia" w:ascii="仿宋_GB2312" w:hAnsi="仿宋_GB2312" w:eastAsia="仿宋_GB2312" w:cs="仿宋_GB2312"/>
          <w:b/>
          <w:sz w:val="32"/>
          <w:szCs w:val="32"/>
        </w:rPr>
        <w:t>2019年度重点领域研发计划网络信息安全领域区块链方向项目布局情况</w:t>
      </w:r>
    </w:p>
    <w:tbl>
      <w:tblPr>
        <w:tblStyle w:val="6"/>
        <w:tblW w:w="10491"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14"/>
        <w:gridCol w:w="851"/>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0" w:type="dxa"/>
            <w:shd w:val="clear" w:color="auto" w:fill="7E7E7E"/>
            <w:vAlign w:val="center"/>
          </w:tcPr>
          <w:p>
            <w:pPr>
              <w:spacing w:line="240" w:lineRule="auto"/>
              <w:ind w:firstLine="0" w:firstLineChars="0"/>
              <w:jc w:val="center"/>
              <w:rPr>
                <w:rFonts w:ascii="黑体" w:hAnsi="黑体" w:eastAsia="黑体" w:cs="黑体"/>
                <w:sz w:val="24"/>
              </w:rPr>
            </w:pPr>
            <w:r>
              <w:rPr>
                <w:rFonts w:hint="eastAsia" w:ascii="黑体" w:hAnsi="黑体" w:eastAsia="黑体" w:cs="黑体"/>
                <w:sz w:val="24"/>
              </w:rPr>
              <w:t>序号</w:t>
            </w:r>
          </w:p>
        </w:tc>
        <w:tc>
          <w:tcPr>
            <w:tcW w:w="2014" w:type="dxa"/>
            <w:shd w:val="clear" w:color="auto" w:fill="7E7E7E"/>
            <w:vAlign w:val="center"/>
          </w:tcPr>
          <w:p>
            <w:pPr>
              <w:spacing w:line="240" w:lineRule="auto"/>
              <w:ind w:firstLine="0" w:firstLineChars="0"/>
              <w:jc w:val="center"/>
              <w:rPr>
                <w:rFonts w:ascii="黑体" w:hAnsi="黑体" w:eastAsia="黑体" w:cs="黑体"/>
                <w:sz w:val="24"/>
              </w:rPr>
            </w:pPr>
            <w:r>
              <w:rPr>
                <w:rFonts w:hint="eastAsia" w:ascii="黑体" w:hAnsi="黑体" w:eastAsia="黑体" w:cs="黑体"/>
                <w:sz w:val="24"/>
              </w:rPr>
              <w:t>项目名称</w:t>
            </w:r>
          </w:p>
        </w:tc>
        <w:tc>
          <w:tcPr>
            <w:tcW w:w="851" w:type="dxa"/>
            <w:shd w:val="clear" w:color="auto" w:fill="7E7E7E"/>
            <w:vAlign w:val="center"/>
          </w:tcPr>
          <w:p>
            <w:pPr>
              <w:spacing w:line="240" w:lineRule="auto"/>
              <w:ind w:firstLine="0" w:firstLineChars="0"/>
              <w:jc w:val="center"/>
              <w:rPr>
                <w:rFonts w:ascii="黑体" w:hAnsi="黑体" w:eastAsia="黑体" w:cs="黑体"/>
                <w:sz w:val="24"/>
              </w:rPr>
            </w:pPr>
            <w:r>
              <w:rPr>
                <w:rFonts w:hint="eastAsia" w:ascii="黑体" w:hAnsi="黑体" w:eastAsia="黑体" w:cs="黑体"/>
                <w:sz w:val="24"/>
              </w:rPr>
              <w:t>年度</w:t>
            </w:r>
          </w:p>
        </w:tc>
        <w:tc>
          <w:tcPr>
            <w:tcW w:w="6946" w:type="dxa"/>
            <w:shd w:val="clear" w:color="auto" w:fill="7E7E7E"/>
            <w:vAlign w:val="center"/>
          </w:tcPr>
          <w:p>
            <w:pPr>
              <w:spacing w:line="240" w:lineRule="auto"/>
              <w:ind w:firstLine="0" w:firstLineChars="0"/>
              <w:jc w:val="center"/>
              <w:rPr>
                <w:rFonts w:ascii="黑体" w:hAnsi="黑体" w:eastAsia="黑体" w:cs="黑体"/>
                <w:sz w:val="24"/>
              </w:rPr>
            </w:pPr>
            <w:r>
              <w:rPr>
                <w:rFonts w:hint="eastAsia" w:ascii="黑体" w:hAnsi="黑体" w:eastAsia="黑体" w:cs="黑体"/>
                <w:sz w:val="24"/>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pacing w:line="240" w:lineRule="auto"/>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014" w:type="dxa"/>
            <w:vAlign w:val="center"/>
          </w:tcPr>
          <w:p>
            <w:pPr>
              <w:widowControl/>
              <w:spacing w:line="240" w:lineRule="auto"/>
              <w:ind w:firstLine="0" w:firstLineChars="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新型去中心化网络计算的监管和安全防护</w:t>
            </w:r>
          </w:p>
        </w:tc>
        <w:tc>
          <w:tcPr>
            <w:tcW w:w="851" w:type="dxa"/>
            <w:vAlign w:val="center"/>
          </w:tcPr>
          <w:p>
            <w:pPr>
              <w:widowControl/>
              <w:spacing w:line="240" w:lineRule="auto"/>
              <w:ind w:firstLine="0" w:firstLineChars="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2019</w:t>
            </w:r>
          </w:p>
        </w:tc>
        <w:tc>
          <w:tcPr>
            <w:tcW w:w="6946" w:type="dxa"/>
            <w:vAlign w:val="center"/>
          </w:tcPr>
          <w:p>
            <w:pPr>
              <w:spacing w:line="240" w:lineRule="auto"/>
              <w:ind w:firstLine="0" w:firstLineChars="0"/>
              <w:jc w:val="left"/>
              <w:rPr>
                <w:rFonts w:ascii="仿宋_GB2312" w:hAnsi="仿宋_GB2312" w:eastAsia="仿宋_GB2312" w:cs="仿宋_GB2312"/>
                <w:b/>
                <w:bCs/>
                <w:sz w:val="24"/>
              </w:rPr>
            </w:pPr>
            <w:r>
              <w:rPr>
                <w:rFonts w:hint="eastAsia" w:ascii="仿宋_GB2312" w:hAnsi="仿宋_GB2312" w:eastAsia="仿宋_GB2312" w:cs="仿宋_GB2312"/>
                <w:color w:val="000000"/>
                <w:kern w:val="0"/>
                <w:sz w:val="24"/>
                <w:lang w:bidi="ar"/>
              </w:rPr>
              <w:t>研究区块链安全防护架构、区块链网络异常行为和内容监管方法、加密数字货币异常交易跟踪监测方法等关键技术，提出区块链的监管模型、防护架构和管控机制。</w:t>
            </w:r>
          </w:p>
        </w:tc>
      </w:tr>
    </w:tbl>
    <w:p>
      <w:pPr>
        <w:spacing w:line="240" w:lineRule="auto"/>
        <w:ind w:firstLine="0" w:firstLineChars="0"/>
        <w:jc w:val="center"/>
        <w:rPr>
          <w:rFonts w:ascii="仿宋_GB2312" w:hAnsi="仿宋_GB2312" w:eastAsia="仿宋_GB2312" w:cs="仿宋_GB2312"/>
          <w:b/>
          <w:sz w:val="32"/>
          <w:szCs w:val="32"/>
        </w:rPr>
      </w:pPr>
    </w:p>
    <w:p>
      <w:pPr>
        <w:widowControl/>
        <w:ind w:firstLine="0" w:firstLineChars="0"/>
        <w:jc w:val="left"/>
        <w:rPr>
          <w:rFonts w:asciiTheme="minorEastAsia" w:hAnsiTheme="minorEastAsia" w:eastAsiaTheme="minorEastAsia"/>
          <w:b/>
          <w:bCs/>
          <w:color w:val="FF0000"/>
          <w:kern w:val="0"/>
          <w:sz w:val="36"/>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inherit">
    <w:altName w:val="宋体"/>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CF"/>
    <w:rsid w:val="00013840"/>
    <w:rsid w:val="000A77AF"/>
    <w:rsid w:val="000B4B47"/>
    <w:rsid w:val="0014459A"/>
    <w:rsid w:val="00162378"/>
    <w:rsid w:val="00164EF2"/>
    <w:rsid w:val="001C1C47"/>
    <w:rsid w:val="001C2D63"/>
    <w:rsid w:val="001F754B"/>
    <w:rsid w:val="00263061"/>
    <w:rsid w:val="002701E4"/>
    <w:rsid w:val="002E5EB2"/>
    <w:rsid w:val="003A4C56"/>
    <w:rsid w:val="003A4FE8"/>
    <w:rsid w:val="00416DFF"/>
    <w:rsid w:val="00426641"/>
    <w:rsid w:val="004B2275"/>
    <w:rsid w:val="004C5ED5"/>
    <w:rsid w:val="00513A36"/>
    <w:rsid w:val="00570624"/>
    <w:rsid w:val="005B0F42"/>
    <w:rsid w:val="006125DD"/>
    <w:rsid w:val="00673A0B"/>
    <w:rsid w:val="0078718F"/>
    <w:rsid w:val="008747C8"/>
    <w:rsid w:val="00890F0E"/>
    <w:rsid w:val="008E01FB"/>
    <w:rsid w:val="008F5C38"/>
    <w:rsid w:val="009C7F6F"/>
    <w:rsid w:val="00B65CCF"/>
    <w:rsid w:val="00C34D98"/>
    <w:rsid w:val="00C76EA6"/>
    <w:rsid w:val="00CB5F19"/>
    <w:rsid w:val="00D33902"/>
    <w:rsid w:val="00DF7B9C"/>
    <w:rsid w:val="00E22E23"/>
    <w:rsid w:val="00E44AF4"/>
    <w:rsid w:val="00E50CDD"/>
    <w:rsid w:val="00E82269"/>
    <w:rsid w:val="00EE3369"/>
    <w:rsid w:val="00EF79D5"/>
    <w:rsid w:val="00F00830"/>
    <w:rsid w:val="00F04773"/>
    <w:rsid w:val="00F06FA6"/>
    <w:rsid w:val="00F36170"/>
    <w:rsid w:val="00F610DA"/>
    <w:rsid w:val="00F8418A"/>
    <w:rsid w:val="00FB29A7"/>
    <w:rsid w:val="00FB4B7A"/>
    <w:rsid w:val="05560E6D"/>
    <w:rsid w:val="056A06C4"/>
    <w:rsid w:val="057D31FC"/>
    <w:rsid w:val="06B43966"/>
    <w:rsid w:val="072C7302"/>
    <w:rsid w:val="075D3479"/>
    <w:rsid w:val="08FF768B"/>
    <w:rsid w:val="0D0E5A3B"/>
    <w:rsid w:val="0F9C419F"/>
    <w:rsid w:val="0FCF789C"/>
    <w:rsid w:val="1111160C"/>
    <w:rsid w:val="1334241C"/>
    <w:rsid w:val="142C393F"/>
    <w:rsid w:val="154D17C4"/>
    <w:rsid w:val="15C83879"/>
    <w:rsid w:val="16E67616"/>
    <w:rsid w:val="1784409A"/>
    <w:rsid w:val="17CE4591"/>
    <w:rsid w:val="185827B2"/>
    <w:rsid w:val="1A1C6681"/>
    <w:rsid w:val="1B847AB8"/>
    <w:rsid w:val="1BD46F3B"/>
    <w:rsid w:val="22BF2188"/>
    <w:rsid w:val="232915B0"/>
    <w:rsid w:val="23C41A8C"/>
    <w:rsid w:val="23E501E6"/>
    <w:rsid w:val="23FC63A2"/>
    <w:rsid w:val="24667E9C"/>
    <w:rsid w:val="256B6417"/>
    <w:rsid w:val="264053B5"/>
    <w:rsid w:val="27A906FB"/>
    <w:rsid w:val="28385095"/>
    <w:rsid w:val="288B7C5E"/>
    <w:rsid w:val="28980DEC"/>
    <w:rsid w:val="28BE60EF"/>
    <w:rsid w:val="29CB4F08"/>
    <w:rsid w:val="2AC74BAF"/>
    <w:rsid w:val="2DDF5B02"/>
    <w:rsid w:val="2E7355C2"/>
    <w:rsid w:val="2ED971E8"/>
    <w:rsid w:val="2F70015F"/>
    <w:rsid w:val="32137C35"/>
    <w:rsid w:val="329404DD"/>
    <w:rsid w:val="335A00C9"/>
    <w:rsid w:val="339D1D15"/>
    <w:rsid w:val="3474406C"/>
    <w:rsid w:val="356938D1"/>
    <w:rsid w:val="36617845"/>
    <w:rsid w:val="36C769D6"/>
    <w:rsid w:val="389B4871"/>
    <w:rsid w:val="39E422A6"/>
    <w:rsid w:val="3B9A41B4"/>
    <w:rsid w:val="40370C4A"/>
    <w:rsid w:val="41352C9B"/>
    <w:rsid w:val="4138716F"/>
    <w:rsid w:val="43A90E48"/>
    <w:rsid w:val="440D518B"/>
    <w:rsid w:val="441E3AD8"/>
    <w:rsid w:val="44753AEF"/>
    <w:rsid w:val="45F76A27"/>
    <w:rsid w:val="460E76BF"/>
    <w:rsid w:val="46187FF2"/>
    <w:rsid w:val="46A028AB"/>
    <w:rsid w:val="49C05B44"/>
    <w:rsid w:val="4C781C55"/>
    <w:rsid w:val="4D4A4380"/>
    <w:rsid w:val="4DC63427"/>
    <w:rsid w:val="4FDC18F7"/>
    <w:rsid w:val="50217146"/>
    <w:rsid w:val="50BB2DA6"/>
    <w:rsid w:val="51D44CEF"/>
    <w:rsid w:val="52B56224"/>
    <w:rsid w:val="52CE51FD"/>
    <w:rsid w:val="53C3010B"/>
    <w:rsid w:val="572311AB"/>
    <w:rsid w:val="579119E8"/>
    <w:rsid w:val="5B61485C"/>
    <w:rsid w:val="5BEF4850"/>
    <w:rsid w:val="5CE00EAD"/>
    <w:rsid w:val="5D871DD9"/>
    <w:rsid w:val="625F6B4B"/>
    <w:rsid w:val="62C60B51"/>
    <w:rsid w:val="62DB2384"/>
    <w:rsid w:val="63464391"/>
    <w:rsid w:val="637D0285"/>
    <w:rsid w:val="652C789C"/>
    <w:rsid w:val="6827351B"/>
    <w:rsid w:val="687F1855"/>
    <w:rsid w:val="68F9625D"/>
    <w:rsid w:val="691C5FE8"/>
    <w:rsid w:val="69F25F2A"/>
    <w:rsid w:val="6BE97140"/>
    <w:rsid w:val="6DED7608"/>
    <w:rsid w:val="6E752A59"/>
    <w:rsid w:val="6F8B4340"/>
    <w:rsid w:val="70351D47"/>
    <w:rsid w:val="72D00182"/>
    <w:rsid w:val="7407519B"/>
    <w:rsid w:val="74440A1E"/>
    <w:rsid w:val="74525793"/>
    <w:rsid w:val="75CA07F1"/>
    <w:rsid w:val="75F27163"/>
    <w:rsid w:val="75F32A25"/>
    <w:rsid w:val="7ABF7C3C"/>
    <w:rsid w:val="7ACA357B"/>
    <w:rsid w:val="7ADC634A"/>
    <w:rsid w:val="7B9C2A9C"/>
    <w:rsid w:val="7D65625E"/>
    <w:rsid w:val="7D846361"/>
    <w:rsid w:val="7E442643"/>
    <w:rsid w:val="7F61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6"/>
    <w:basedOn w:val="1"/>
    <w:next w:val="1"/>
    <w:unhideWhenUsed/>
    <w:qFormat/>
    <w:uiPriority w:val="0"/>
    <w:pPr>
      <w:keepNext/>
      <w:keepLines/>
      <w:spacing w:before="240" w:after="64" w:line="317" w:lineRule="auto"/>
      <w:outlineLvl w:val="5"/>
    </w:pPr>
    <w:rPr>
      <w:rFonts w:ascii="Arial" w:hAnsi="Arial" w:eastAsia="仿宋"/>
      <w:b/>
      <w:bCs/>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正文 A"/>
    <w:qFormat/>
    <w:uiPriority w:val="0"/>
    <w:pPr>
      <w:widowControl w:val="0"/>
      <w:jc w:val="both"/>
    </w:pPr>
    <w:rPr>
      <w:rFonts w:ascii="inherit" w:hAnsi="inherit" w:eastAsia="inherit" w:cs="inherit"/>
      <w:color w:val="000000"/>
      <w:kern w:val="2"/>
      <w:sz w:val="21"/>
      <w:szCs w:val="21"/>
      <w:lang w:val="en-US" w:eastAsia="zh-CN" w:bidi="ar-SA"/>
    </w:rPr>
  </w:style>
  <w:style w:type="character" w:customStyle="1" w:styleId="10">
    <w:name w:val="页眉 Char"/>
    <w:basedOn w:val="7"/>
    <w:link w:val="5"/>
    <w:qFormat/>
    <w:uiPriority w:val="99"/>
    <w:rPr>
      <w:rFonts w:ascii="Calibri" w:hAnsi="Calibri" w:eastAsia="宋体" w:cs="Times New Roman"/>
      <w:sz w:val="18"/>
      <w:szCs w:val="18"/>
    </w:rPr>
  </w:style>
  <w:style w:type="character" w:customStyle="1" w:styleId="11">
    <w:name w:val="页脚 Char"/>
    <w:basedOn w:val="7"/>
    <w:link w:val="4"/>
    <w:qFormat/>
    <w:uiPriority w:val="99"/>
    <w:rPr>
      <w:rFonts w:ascii="Calibri" w:hAnsi="Calibri" w:eastAsia="宋体" w:cs="Times New Roman"/>
      <w:sz w:val="18"/>
      <w:szCs w:val="18"/>
    </w:rPr>
  </w:style>
  <w:style w:type="paragraph" w:styleId="12">
    <w:name w:val="List Paragraph"/>
    <w:basedOn w:val="1"/>
    <w:qFormat/>
    <w:uiPriority w:val="34"/>
    <w:pPr>
      <w:ind w:firstLine="420"/>
    </w:pPr>
  </w:style>
  <w:style w:type="paragraph" w:customStyle="1" w:styleId="13">
    <w:name w:val="List Paragraph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230</Words>
  <Characters>1315</Characters>
  <Lines>10</Lines>
  <Paragraphs>3</Paragraphs>
  <TotalTime>16</TotalTime>
  <ScaleCrop>false</ScaleCrop>
  <LinksUpToDate>false</LinksUpToDate>
  <CharactersWithSpaces>1542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2021-08-04T02:34:00Z</dcterms:created>
  <dc:creator>韦文求</dc:creator>
  <cp:lastModifiedBy>kjc</cp:lastModifiedBy>
  <dcterms:modified xsi:type="dcterms:W3CDTF">2021-09-28T02:32:07Z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18BAF2DB15FD41B1AC84583D9A96BC7B</vt:lpwstr>
  </property>
</Properties>
</file>