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F3" w:rsidRPr="007D1F30" w:rsidRDefault="007D1F30" w:rsidP="007D1F30">
      <w:pPr>
        <w:spacing w:line="360" w:lineRule="auto"/>
        <w:jc w:val="center"/>
        <w:rPr>
          <w:b/>
          <w:color w:val="000000" w:themeColor="text1"/>
          <w:sz w:val="44"/>
          <w:szCs w:val="44"/>
        </w:rPr>
      </w:pPr>
      <w:bookmarkStart w:id="0" w:name="_Toc443576205"/>
      <w:r w:rsidRPr="007D1F30">
        <w:rPr>
          <w:rFonts w:hint="eastAsia"/>
          <w:b/>
          <w:color w:val="000000" w:themeColor="text1"/>
          <w:sz w:val="44"/>
          <w:szCs w:val="44"/>
        </w:rPr>
        <w:t>项目需求</w:t>
      </w:r>
    </w:p>
    <w:p w:rsidR="00A72AF3" w:rsidRDefault="004A3C11">
      <w:pPr>
        <w:pStyle w:val="1"/>
        <w:numPr>
          <w:ilvl w:val="0"/>
          <w:numId w:val="1"/>
        </w:numPr>
        <w:spacing w:line="360" w:lineRule="auto"/>
        <w:rPr>
          <w:rFonts w:hAnsi="宋体"/>
          <w:b/>
          <w:color w:val="000000" w:themeColor="text1"/>
          <w:sz w:val="30"/>
          <w:szCs w:val="30"/>
          <w:lang w:val="en-US"/>
        </w:rPr>
      </w:pPr>
      <w:bookmarkStart w:id="1" w:name="_Toc14437"/>
      <w:bookmarkStart w:id="2" w:name="_Toc29882"/>
      <w:bookmarkEnd w:id="0"/>
      <w:r>
        <w:rPr>
          <w:rFonts w:hAnsi="宋体" w:hint="eastAsia"/>
          <w:b/>
          <w:color w:val="000000" w:themeColor="text1"/>
          <w:sz w:val="30"/>
          <w:szCs w:val="30"/>
          <w:lang w:val="en-US"/>
        </w:rPr>
        <w:t>项目背景说明</w:t>
      </w:r>
      <w:bookmarkEnd w:id="1"/>
      <w:bookmarkEnd w:id="2"/>
    </w:p>
    <w:p w:rsidR="00A72AF3" w:rsidRDefault="004A3C11">
      <w:pPr>
        <w:spacing w:line="360" w:lineRule="auto"/>
        <w:ind w:firstLineChars="200" w:firstLine="420"/>
        <w:rPr>
          <w:rFonts w:ascii="宋体" w:hAnsi="宋体" w:cs="宋体"/>
          <w:color w:val="000000" w:themeColor="text1"/>
          <w:kern w:val="0"/>
          <w:szCs w:val="21"/>
        </w:rPr>
      </w:pPr>
      <w:r>
        <w:rPr>
          <w:rFonts w:ascii="宋体" w:hAnsi="宋体" w:hint="eastAsia"/>
          <w:color w:val="000000" w:themeColor="text1"/>
        </w:rPr>
        <w:t>近年来，</w:t>
      </w:r>
      <w:r>
        <w:rPr>
          <w:rFonts w:ascii="宋体" w:hAnsi="宋体" w:cs="宋体" w:hint="eastAsia"/>
          <w:color w:val="000000" w:themeColor="text1"/>
          <w:kern w:val="0"/>
          <w:szCs w:val="21"/>
        </w:rPr>
        <w:t>我国医疗安全事件频发，有些甚至升级成为医疗暴力事件，给整个医疗行业敲响了安全警钟，质疑医疗安全的声音不断出现，医疗安全问题已经成为全社会关注的焦点之一。如何改善医疗质量，保障患者安全，一直是医务工作者及管理者探讨的热点，其中大量的医疗纠纷背后是诸多可预防的医疗安全不良事件没有得到关注。随着医疗安全的关注度越来越高国家相关卫生部门对医疗安全的管理相当重视，同时也通过制定相关的政策法规，去完善医疗安全不良事件的管理，从而提高医疗服务质量并持续改进。</w:t>
      </w:r>
    </w:p>
    <w:p w:rsidR="00A72AF3" w:rsidRDefault="004A3C11">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鼓励全院职工及时、主动、便捷地报告影响病人安全的事故隐患或潜在风险，同时建立不良事件主动监测系统，把可疑的不良事件监测出来，进行审核确认。通过管理人员及时分析原因，采取相应措施，最大限度地避免类似事件的发生，以达到持续改进医疗质量，减少医疗缺陷，确保医疗安全的目的。</w:t>
      </w:r>
    </w:p>
    <w:p w:rsidR="00A72AF3" w:rsidRDefault="004A3C11">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建立更完善的医院质量安全（不良）事件系统统一管理平台，通过信息化管理手段，既提高工作效率和工作质量，也提高医疗质量管理，提升医疗服务水平；减少不良事件的发生给病人造成危害，缓解医患关系；提升医院在社会上的影响力、美誉度、竞争力。</w:t>
      </w:r>
    </w:p>
    <w:p w:rsidR="00A72AF3" w:rsidRDefault="004A3C11">
      <w:pPr>
        <w:pStyle w:val="1"/>
        <w:numPr>
          <w:ilvl w:val="0"/>
          <w:numId w:val="1"/>
        </w:numPr>
        <w:spacing w:line="360" w:lineRule="auto"/>
        <w:rPr>
          <w:rFonts w:hAnsi="宋体"/>
          <w:b/>
          <w:color w:val="000000" w:themeColor="text1"/>
          <w:sz w:val="30"/>
          <w:szCs w:val="30"/>
          <w:lang w:val="en-US"/>
        </w:rPr>
      </w:pPr>
      <w:bookmarkStart w:id="3" w:name="_Toc8653"/>
      <w:bookmarkStart w:id="4" w:name="_Toc14729"/>
      <w:r>
        <w:rPr>
          <w:rFonts w:hAnsi="宋体" w:hint="eastAsia"/>
          <w:b/>
          <w:color w:val="000000" w:themeColor="text1"/>
          <w:sz w:val="30"/>
          <w:szCs w:val="30"/>
          <w:lang w:val="en-US"/>
        </w:rPr>
        <w:t>项目需求与目标</w:t>
      </w:r>
      <w:bookmarkEnd w:id="3"/>
      <w:bookmarkEnd w:id="4"/>
    </w:p>
    <w:p w:rsidR="00A72AF3" w:rsidRDefault="004A3C11">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系统根据相关上级文件、评审细则要求及其</w:t>
      </w:r>
      <w:proofErr w:type="gramStart"/>
      <w:r>
        <w:rPr>
          <w:rFonts w:ascii="宋体" w:hAnsi="宋体" w:cs="宋体" w:hint="eastAsia"/>
          <w:color w:val="000000" w:themeColor="text1"/>
          <w:kern w:val="0"/>
          <w:szCs w:val="21"/>
        </w:rPr>
        <w:t>它患者</w:t>
      </w:r>
      <w:proofErr w:type="gramEnd"/>
      <w:r>
        <w:rPr>
          <w:rFonts w:ascii="宋体" w:hAnsi="宋体" w:cs="宋体" w:hint="eastAsia"/>
          <w:color w:val="000000" w:themeColor="text1"/>
          <w:kern w:val="0"/>
          <w:szCs w:val="21"/>
        </w:rPr>
        <w:t>安全要求结合医院的实际不良事件管理工作；有效的减轻繁重的人工上报、处理、统计、分析工作，实现快速完成早发现、早处理、早解决的问题，辅助医院管理、出具相关分析报告；操作简便、易学易用，系统维护难度小；通过主动监测系统与医院业务数据对接，建立监测规则，把疑似不良事件监测出来，通过专业小组核对确认的流程，减少工作人员漏报筛查工作量。网络平台要求采用</w:t>
      </w:r>
      <w:r>
        <w:rPr>
          <w:rFonts w:ascii="宋体" w:hAnsi="宋体" w:cs="宋体"/>
          <w:color w:val="000000" w:themeColor="text1"/>
          <w:kern w:val="0"/>
          <w:szCs w:val="21"/>
        </w:rPr>
        <w:t>Browser</w:t>
      </w:r>
      <w:r>
        <w:rPr>
          <w:rFonts w:ascii="宋体" w:hAnsi="宋体" w:cs="宋体" w:hint="eastAsia"/>
          <w:color w:val="000000" w:themeColor="text1"/>
          <w:kern w:val="0"/>
          <w:szCs w:val="21"/>
        </w:rPr>
        <w:t>/Server</w:t>
      </w:r>
      <w:r>
        <w:rPr>
          <w:rFonts w:ascii="宋体" w:hAnsi="宋体" w:cs="宋体" w:hint="eastAsia"/>
          <w:color w:val="000000" w:themeColor="text1"/>
          <w:kern w:val="0"/>
          <w:szCs w:val="21"/>
        </w:rPr>
        <w:t>（浏览器</w:t>
      </w:r>
      <w:r>
        <w:rPr>
          <w:rFonts w:ascii="宋体" w:hAnsi="宋体" w:cs="宋体" w:hint="eastAsia"/>
          <w:color w:val="000000" w:themeColor="text1"/>
          <w:kern w:val="0"/>
          <w:szCs w:val="21"/>
        </w:rPr>
        <w:t>/</w:t>
      </w:r>
      <w:r>
        <w:rPr>
          <w:rFonts w:ascii="宋体" w:hAnsi="宋体" w:cs="宋体" w:hint="eastAsia"/>
          <w:color w:val="000000" w:themeColor="text1"/>
          <w:kern w:val="0"/>
          <w:szCs w:val="21"/>
        </w:rPr>
        <w:t>服务器）的方式，通过良好的网络配置方案，配合医院需求科室信息化</w:t>
      </w:r>
      <w:r>
        <w:rPr>
          <w:rFonts w:ascii="宋体" w:hAnsi="宋体" w:cs="宋体"/>
          <w:color w:val="000000" w:themeColor="text1"/>
          <w:kern w:val="0"/>
          <w:szCs w:val="21"/>
        </w:rPr>
        <w:t>的</w:t>
      </w:r>
      <w:r>
        <w:rPr>
          <w:rFonts w:ascii="宋体" w:hAnsi="宋体" w:cs="宋体" w:hint="eastAsia"/>
          <w:color w:val="000000" w:themeColor="text1"/>
          <w:kern w:val="0"/>
          <w:szCs w:val="21"/>
        </w:rPr>
        <w:t>建设，最大限度地方便了用户部署和系统维护，支持</w:t>
      </w:r>
      <w:r>
        <w:rPr>
          <w:rFonts w:ascii="宋体" w:hAnsi="宋体" w:cs="宋体" w:hint="eastAsia"/>
          <w:color w:val="000000" w:themeColor="text1"/>
          <w:kern w:val="0"/>
          <w:szCs w:val="21"/>
        </w:rPr>
        <w:t>mac</w:t>
      </w:r>
      <w:r>
        <w:rPr>
          <w:rFonts w:ascii="宋体" w:hAnsi="宋体" w:cs="宋体" w:hint="eastAsia"/>
          <w:color w:val="000000" w:themeColor="text1"/>
          <w:kern w:val="0"/>
          <w:szCs w:val="21"/>
        </w:rPr>
        <w:t>，</w:t>
      </w:r>
      <w:r>
        <w:rPr>
          <w:rFonts w:ascii="宋体" w:hAnsi="宋体" w:cs="宋体" w:hint="eastAsia"/>
          <w:color w:val="000000" w:themeColor="text1"/>
          <w:kern w:val="0"/>
          <w:szCs w:val="21"/>
        </w:rPr>
        <w:t>window</w:t>
      </w:r>
      <w:r>
        <w:rPr>
          <w:rFonts w:ascii="宋体" w:hAnsi="宋体" w:cs="宋体" w:hint="eastAsia"/>
          <w:color w:val="000000" w:themeColor="text1"/>
          <w:kern w:val="0"/>
          <w:szCs w:val="21"/>
        </w:rPr>
        <w:t>平台，其数据接口可通过</w:t>
      </w:r>
      <w:r>
        <w:rPr>
          <w:rFonts w:ascii="宋体" w:hAnsi="宋体" w:cs="宋体" w:hint="eastAsia"/>
          <w:color w:val="000000" w:themeColor="text1"/>
          <w:kern w:val="0"/>
          <w:szCs w:val="21"/>
        </w:rPr>
        <w:t xml:space="preserve"> Web</w:t>
      </w:r>
      <w:r>
        <w:rPr>
          <w:rFonts w:ascii="宋体" w:hAnsi="宋体" w:cs="宋体"/>
          <w:color w:val="000000" w:themeColor="text1"/>
          <w:kern w:val="0"/>
          <w:szCs w:val="21"/>
        </w:rPr>
        <w:t xml:space="preserve"> Service</w:t>
      </w:r>
      <w:r>
        <w:rPr>
          <w:rFonts w:ascii="宋体" w:hAnsi="宋体" w:cs="宋体" w:hint="eastAsia"/>
          <w:color w:val="000000" w:themeColor="text1"/>
          <w:kern w:val="0"/>
          <w:szCs w:val="21"/>
        </w:rPr>
        <w:t>等</w:t>
      </w:r>
      <w:r>
        <w:rPr>
          <w:rFonts w:ascii="宋体" w:hAnsi="宋体" w:cs="宋体"/>
          <w:color w:val="000000" w:themeColor="text1"/>
          <w:kern w:val="0"/>
          <w:szCs w:val="21"/>
        </w:rPr>
        <w:t>技术来实现</w:t>
      </w:r>
      <w:r>
        <w:rPr>
          <w:rFonts w:ascii="宋体" w:hAnsi="宋体" w:cs="宋体" w:hint="eastAsia"/>
          <w:color w:val="000000" w:themeColor="text1"/>
          <w:kern w:val="0"/>
          <w:szCs w:val="21"/>
        </w:rPr>
        <w:t>。</w:t>
      </w:r>
    </w:p>
    <w:p w:rsidR="00A72AF3" w:rsidRDefault="004A3C11">
      <w:pPr>
        <w:pStyle w:val="2"/>
        <w:spacing w:line="360" w:lineRule="auto"/>
        <w:rPr>
          <w:rFonts w:ascii="宋体" w:hAnsi="宋体" w:cstheme="majorBidi"/>
          <w:color w:val="000000" w:themeColor="text1"/>
        </w:rPr>
      </w:pPr>
      <w:bookmarkStart w:id="5" w:name="_Toc24152"/>
      <w:bookmarkStart w:id="6" w:name="_Toc1774"/>
      <w:r>
        <w:rPr>
          <w:rFonts w:ascii="宋体" w:hAnsi="宋体" w:cstheme="majorBidi" w:hint="eastAsia"/>
          <w:color w:val="000000" w:themeColor="text1"/>
        </w:rPr>
        <w:t>2.1</w:t>
      </w:r>
      <w:r>
        <w:rPr>
          <w:rFonts w:ascii="宋体" w:hAnsi="宋体" w:cstheme="majorBidi" w:hint="eastAsia"/>
          <w:color w:val="000000" w:themeColor="text1"/>
        </w:rPr>
        <w:t>项目目标要求</w:t>
      </w:r>
      <w:bookmarkEnd w:id="5"/>
      <w:bookmarkEnd w:id="6"/>
    </w:p>
    <w:p w:rsidR="00A72AF3" w:rsidRDefault="004A3C11">
      <w:pPr>
        <w:spacing w:line="360" w:lineRule="auto"/>
        <w:ind w:firstLineChars="200" w:firstLine="420"/>
        <w:rPr>
          <w:color w:val="000000" w:themeColor="text1"/>
        </w:rPr>
      </w:pPr>
      <w:r>
        <w:rPr>
          <w:rFonts w:hint="eastAsia"/>
          <w:color w:val="000000" w:themeColor="text1"/>
        </w:rPr>
        <w:t>要求通过本项目的建设，达到以下目标：</w:t>
      </w:r>
    </w:p>
    <w:p w:rsidR="00A72AF3" w:rsidRDefault="004A3C11">
      <w:pPr>
        <w:numPr>
          <w:ilvl w:val="0"/>
          <w:numId w:val="2"/>
        </w:numPr>
        <w:spacing w:line="360" w:lineRule="auto"/>
        <w:rPr>
          <w:rFonts w:ascii="宋体" w:hAnsi="宋体" w:cs="宋体"/>
          <w:b/>
          <w:bCs/>
          <w:color w:val="000000" w:themeColor="text1"/>
          <w:kern w:val="0"/>
          <w:szCs w:val="21"/>
        </w:rPr>
      </w:pPr>
      <w:r>
        <w:rPr>
          <w:rFonts w:ascii="宋体" w:hAnsi="宋体" w:cs="宋体" w:hint="eastAsia"/>
          <w:b/>
          <w:bCs/>
          <w:color w:val="000000" w:themeColor="text1"/>
          <w:kern w:val="0"/>
          <w:szCs w:val="21"/>
        </w:rPr>
        <w:t>助力构建医院的安全管理预防体系</w:t>
      </w:r>
    </w:p>
    <w:p w:rsidR="00A72AF3" w:rsidRDefault="004A3C11">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lastRenderedPageBreak/>
        <w:t>医院安全不良事件管理，主要分三部分：第一部分是常规上报管理建立双向机制，促进医院在患者、医务人员、医院三方的安全措施与活动。通过常规上报建立医院管理的规范和闭环管理；第二部分是通过与医院业务数据对接，进行疑似不良事件的动态监测。通过分类、分析，聚焦改进，重点追踪，助力构建医院的安全管理预防体系；</w:t>
      </w:r>
      <w:r>
        <w:rPr>
          <w:rFonts w:ascii="宋体" w:hAnsi="宋体" w:cs="宋体"/>
          <w:color w:val="000000" w:themeColor="text1"/>
          <w:kern w:val="0"/>
          <w:szCs w:val="21"/>
        </w:rPr>
        <w:t xml:space="preserve"> </w:t>
      </w:r>
    </w:p>
    <w:p w:rsidR="00A72AF3" w:rsidRDefault="004A3C11">
      <w:pPr>
        <w:numPr>
          <w:ilvl w:val="0"/>
          <w:numId w:val="2"/>
        </w:numPr>
        <w:spacing w:line="360" w:lineRule="auto"/>
        <w:rPr>
          <w:rFonts w:ascii="宋体" w:hAnsi="宋体" w:cs="宋体"/>
          <w:b/>
          <w:bCs/>
          <w:color w:val="000000" w:themeColor="text1"/>
          <w:kern w:val="0"/>
          <w:szCs w:val="21"/>
        </w:rPr>
      </w:pPr>
      <w:r>
        <w:rPr>
          <w:rFonts w:ascii="宋体" w:hAnsi="宋体" w:cs="宋体" w:hint="eastAsia"/>
          <w:b/>
          <w:bCs/>
          <w:color w:val="000000" w:themeColor="text1"/>
          <w:kern w:val="0"/>
          <w:szCs w:val="21"/>
        </w:rPr>
        <w:t>建立标准进行基于数据的定性评价</w:t>
      </w:r>
    </w:p>
    <w:p w:rsidR="00A72AF3" w:rsidRDefault="004A3C11">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通过建立规范基础和数据管理，将标准分级、分类、事件字典等进行标准化等，进行事件的上报、处理、追踪、分析，结合主动监测和指标预警，进行全院安全质量的定性评价，实现医院的安全管理。</w:t>
      </w:r>
    </w:p>
    <w:p w:rsidR="00A72AF3" w:rsidRDefault="004A3C11">
      <w:pPr>
        <w:pStyle w:val="2"/>
        <w:spacing w:line="360" w:lineRule="auto"/>
        <w:rPr>
          <w:rFonts w:ascii="宋体" w:hAnsi="宋体" w:cstheme="majorBidi"/>
          <w:color w:val="000000" w:themeColor="text1"/>
        </w:rPr>
      </w:pPr>
      <w:bookmarkStart w:id="7" w:name="_Toc29727"/>
      <w:bookmarkStart w:id="8" w:name="_Toc9388"/>
      <w:r>
        <w:rPr>
          <w:rFonts w:ascii="宋体" w:hAnsi="宋体" w:cstheme="majorBidi" w:hint="eastAsia"/>
          <w:color w:val="000000" w:themeColor="text1"/>
        </w:rPr>
        <w:t>2</w:t>
      </w:r>
      <w:r>
        <w:rPr>
          <w:rFonts w:ascii="宋体" w:hAnsi="宋体" w:cstheme="majorBidi" w:hint="eastAsia"/>
          <w:color w:val="000000" w:themeColor="text1"/>
        </w:rPr>
        <w:t>.2</w:t>
      </w:r>
      <w:r>
        <w:rPr>
          <w:rFonts w:ascii="宋体" w:hAnsi="宋体" w:cstheme="majorBidi" w:hint="eastAsia"/>
          <w:color w:val="000000" w:themeColor="text1"/>
        </w:rPr>
        <w:t>总体业务需求说明</w:t>
      </w:r>
      <w:bookmarkEnd w:id="7"/>
      <w:bookmarkEnd w:id="8"/>
    </w:p>
    <w:p w:rsidR="00A72AF3" w:rsidRDefault="004A3C11">
      <w:pPr>
        <w:spacing w:line="360" w:lineRule="auto"/>
        <w:ind w:firstLineChars="200" w:firstLine="420"/>
        <w:rPr>
          <w:rFonts w:ascii="宋体" w:hAnsi="宋体" w:cs="宋体"/>
          <w:color w:val="000000" w:themeColor="text1"/>
          <w:kern w:val="0"/>
          <w:szCs w:val="21"/>
        </w:rPr>
      </w:pPr>
      <w:r>
        <w:rPr>
          <w:rFonts w:ascii="宋体" w:hAnsi="宋体" w:cs="宋体"/>
          <w:color w:val="000000" w:themeColor="text1"/>
          <w:kern w:val="0"/>
          <w:szCs w:val="21"/>
        </w:rPr>
        <w:t>依据</w:t>
      </w:r>
      <w:r>
        <w:rPr>
          <w:rFonts w:ascii="宋体" w:hAnsi="宋体" w:cs="宋体" w:hint="eastAsia"/>
          <w:color w:val="000000" w:themeColor="text1"/>
          <w:kern w:val="0"/>
          <w:szCs w:val="21"/>
        </w:rPr>
        <w:t>前</w:t>
      </w:r>
      <w:r>
        <w:rPr>
          <w:rFonts w:ascii="宋体" w:hAnsi="宋体" w:cs="宋体"/>
          <w:color w:val="000000" w:themeColor="text1"/>
          <w:kern w:val="0"/>
          <w:szCs w:val="21"/>
        </w:rPr>
        <w:t>卫生部《医院评审标准实施细则》和</w:t>
      </w:r>
      <w:r>
        <w:rPr>
          <w:rFonts w:ascii="宋体" w:hAnsi="宋体" w:cs="宋体" w:hint="eastAsia"/>
          <w:color w:val="000000" w:themeColor="text1"/>
          <w:kern w:val="0"/>
          <w:szCs w:val="21"/>
        </w:rPr>
        <w:t>国家卫计委颁布的《医疗质量管理办法》为重点，</w:t>
      </w:r>
      <w:r>
        <w:rPr>
          <w:rFonts w:ascii="宋体" w:hAnsi="宋体" w:cs="宋体"/>
          <w:color w:val="000000" w:themeColor="text1"/>
          <w:kern w:val="0"/>
          <w:szCs w:val="21"/>
        </w:rPr>
        <w:t>本系统严格遵循</w:t>
      </w:r>
      <w:r>
        <w:rPr>
          <w:rFonts w:ascii="宋体" w:hAnsi="宋体" w:cs="宋体"/>
          <w:color w:val="000000" w:themeColor="text1"/>
          <w:kern w:val="0"/>
          <w:szCs w:val="21"/>
        </w:rPr>
        <w:t>PDCA</w:t>
      </w:r>
      <w:r>
        <w:rPr>
          <w:rFonts w:ascii="宋体" w:hAnsi="宋体" w:cs="宋体"/>
          <w:color w:val="000000" w:themeColor="text1"/>
          <w:kern w:val="0"/>
          <w:szCs w:val="21"/>
        </w:rPr>
        <w:t>循环管理模式，以</w:t>
      </w:r>
      <w:r>
        <w:rPr>
          <w:rFonts w:ascii="宋体" w:hAnsi="宋体" w:cs="宋体" w:hint="eastAsia"/>
          <w:color w:val="000000" w:themeColor="text1"/>
          <w:kern w:val="0"/>
          <w:szCs w:val="21"/>
        </w:rPr>
        <w:t>简单易用</w:t>
      </w:r>
      <w:r>
        <w:rPr>
          <w:rFonts w:ascii="宋体" w:hAnsi="宋体" w:cs="宋体"/>
          <w:color w:val="000000" w:themeColor="text1"/>
          <w:kern w:val="0"/>
          <w:szCs w:val="21"/>
        </w:rPr>
        <w:t>的形式引导医院完成不良事件的工作，界面清晰，引导准确，流程明朗</w:t>
      </w:r>
      <w:r>
        <w:rPr>
          <w:rFonts w:ascii="宋体" w:hAnsi="宋体" w:cs="宋体" w:hint="eastAsia"/>
          <w:color w:val="000000" w:themeColor="text1"/>
          <w:kern w:val="0"/>
          <w:szCs w:val="21"/>
        </w:rPr>
        <w:t>，权责明确，通过事件填报，进行事件处理，在进行事件的分析和事件的统计，通过反馈和分享，让医疗安全隐患浮出水面，更好的去预防医疗差错</w:t>
      </w:r>
      <w:r>
        <w:rPr>
          <w:rFonts w:ascii="宋体" w:hAnsi="宋体" w:cs="宋体"/>
          <w:color w:val="000000" w:themeColor="text1"/>
          <w:kern w:val="0"/>
          <w:szCs w:val="21"/>
        </w:rPr>
        <w:t>，让医院不良事件的管理工作更科学，更便利，更有实效！</w:t>
      </w:r>
    </w:p>
    <w:p w:rsidR="00A72AF3" w:rsidRDefault="004A3C11">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整个系统解决方案会涉及到以下几类用户和角色，他们对系统的需求如下：</w:t>
      </w:r>
    </w:p>
    <w:p w:rsidR="00A72AF3" w:rsidRDefault="004A3C11">
      <w:pPr>
        <w:spacing w:line="360" w:lineRule="auto"/>
        <w:ind w:firstLineChars="200" w:firstLine="422"/>
        <w:rPr>
          <w:rFonts w:ascii="宋体" w:hAnsi="宋体" w:cs="宋体"/>
          <w:color w:val="000000" w:themeColor="text1"/>
          <w:kern w:val="0"/>
          <w:szCs w:val="21"/>
        </w:rPr>
      </w:pPr>
      <w:r>
        <w:rPr>
          <w:rFonts w:ascii="宋体" w:hAnsi="宋体" w:cs="宋体" w:hint="eastAsia"/>
          <w:b/>
          <w:bCs/>
          <w:color w:val="000000" w:themeColor="text1"/>
          <w:kern w:val="0"/>
          <w:szCs w:val="21"/>
        </w:rPr>
        <w:t>上报人员需求</w:t>
      </w:r>
      <w:r>
        <w:rPr>
          <w:rFonts w:ascii="宋体" w:hAnsi="宋体" w:cs="宋体" w:hint="eastAsia"/>
          <w:b/>
          <w:bCs/>
          <w:color w:val="000000" w:themeColor="text1"/>
          <w:kern w:val="0"/>
          <w:szCs w:val="21"/>
        </w:rPr>
        <w:t>:</w:t>
      </w:r>
      <w:r>
        <w:rPr>
          <w:rFonts w:ascii="宋体" w:hAnsi="宋体" w:cs="宋体" w:hint="eastAsia"/>
          <w:color w:val="000000" w:themeColor="text1"/>
          <w:kern w:val="0"/>
          <w:szCs w:val="21"/>
        </w:rPr>
        <w:t>医疗安全不良事件随时发生在医院里，通过快速的填报完成数据的上报，同时支持匿名上报是上报人员最为迫切需要的，完成上报工作，支持上报人员在</w:t>
      </w:r>
      <w:r>
        <w:rPr>
          <w:rFonts w:ascii="宋体" w:hAnsi="宋体" w:cs="宋体" w:hint="eastAsia"/>
          <w:color w:val="000000" w:themeColor="text1"/>
          <w:kern w:val="0"/>
          <w:szCs w:val="21"/>
        </w:rPr>
        <w:t>PC</w:t>
      </w:r>
      <w:r>
        <w:rPr>
          <w:rFonts w:ascii="宋体" w:hAnsi="宋体" w:cs="宋体" w:hint="eastAsia"/>
          <w:color w:val="000000" w:themeColor="text1"/>
          <w:kern w:val="0"/>
          <w:szCs w:val="21"/>
        </w:rPr>
        <w:t>端、移动端完成上述工作。</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 xml:space="preserve">1 </w:t>
      </w:r>
      <w:r>
        <w:rPr>
          <w:rFonts w:ascii="宋体" w:hAnsi="宋体" w:cs="宋体"/>
          <w:color w:val="000000" w:themeColor="text1"/>
          <w:kern w:val="0"/>
          <w:szCs w:val="21"/>
        </w:rPr>
        <w:t>方便快捷的填报事件</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color w:val="000000" w:themeColor="text1"/>
          <w:kern w:val="0"/>
          <w:szCs w:val="21"/>
        </w:rPr>
        <w:t>支持查看和打印个人上报记录</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color w:val="000000" w:themeColor="text1"/>
          <w:kern w:val="0"/>
          <w:szCs w:val="21"/>
        </w:rPr>
        <w:t>支持手机拍照上传支撑材料图片</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color w:val="000000" w:themeColor="text1"/>
          <w:kern w:val="0"/>
          <w:szCs w:val="21"/>
        </w:rPr>
        <w:t>支持消息上报成功提醒</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 xml:space="preserve">5 </w:t>
      </w:r>
      <w:r>
        <w:rPr>
          <w:rFonts w:ascii="宋体" w:hAnsi="宋体" w:cs="宋体" w:hint="eastAsia"/>
          <w:color w:val="000000" w:themeColor="text1"/>
          <w:kern w:val="0"/>
          <w:szCs w:val="21"/>
        </w:rPr>
        <w:t>支持鱼骨图的上报分析</w:t>
      </w:r>
    </w:p>
    <w:p w:rsidR="00A72AF3" w:rsidRDefault="004A3C11">
      <w:pPr>
        <w:spacing w:line="360" w:lineRule="auto"/>
        <w:ind w:firstLineChars="200" w:firstLine="422"/>
        <w:rPr>
          <w:rFonts w:ascii="宋体" w:hAnsi="宋体" w:cs="宋体"/>
          <w:color w:val="000000" w:themeColor="text1"/>
          <w:kern w:val="0"/>
          <w:szCs w:val="21"/>
        </w:rPr>
      </w:pPr>
      <w:r>
        <w:rPr>
          <w:rFonts w:ascii="宋体" w:hAnsi="宋体" w:cs="宋体" w:hint="eastAsia"/>
          <w:b/>
          <w:bCs/>
          <w:color w:val="000000" w:themeColor="text1"/>
          <w:kern w:val="0"/>
          <w:szCs w:val="21"/>
        </w:rPr>
        <w:t>审核人员需求</w:t>
      </w:r>
      <w:r>
        <w:rPr>
          <w:rFonts w:ascii="宋体" w:hAnsi="宋体" w:cs="宋体" w:hint="eastAsia"/>
          <w:b/>
          <w:bCs/>
          <w:color w:val="000000" w:themeColor="text1"/>
          <w:kern w:val="0"/>
          <w:szCs w:val="21"/>
        </w:rPr>
        <w:t>:</w:t>
      </w:r>
      <w:r>
        <w:rPr>
          <w:rFonts w:ascii="宋体" w:hAnsi="宋体" w:cs="宋体" w:hint="eastAsia"/>
          <w:color w:val="000000" w:themeColor="text1"/>
          <w:kern w:val="0"/>
          <w:szCs w:val="21"/>
        </w:rPr>
        <w:t>职能科室审核员主要负责上报事件的落实情况，审核上报内容及查阅事件详情，保证事件真实有效，支持责任人员在</w:t>
      </w:r>
      <w:r>
        <w:rPr>
          <w:rFonts w:ascii="宋体" w:hAnsi="宋体" w:cs="宋体" w:hint="eastAsia"/>
          <w:color w:val="000000" w:themeColor="text1"/>
          <w:kern w:val="0"/>
          <w:szCs w:val="21"/>
        </w:rPr>
        <w:t>PC</w:t>
      </w:r>
      <w:r>
        <w:rPr>
          <w:rFonts w:ascii="宋体" w:hAnsi="宋体" w:cs="宋体" w:hint="eastAsia"/>
          <w:color w:val="000000" w:themeColor="text1"/>
          <w:kern w:val="0"/>
          <w:szCs w:val="21"/>
        </w:rPr>
        <w:t>端</w:t>
      </w:r>
      <w:r>
        <w:rPr>
          <w:rFonts w:ascii="宋体" w:hAnsi="宋体" w:cs="宋体"/>
          <w:color w:val="000000" w:themeColor="text1"/>
          <w:kern w:val="0"/>
          <w:szCs w:val="21"/>
        </w:rPr>
        <w:t>或</w:t>
      </w:r>
      <w:r>
        <w:rPr>
          <w:rFonts w:ascii="宋体" w:hAnsi="宋体" w:cs="宋体" w:hint="eastAsia"/>
          <w:color w:val="000000" w:themeColor="text1"/>
          <w:kern w:val="0"/>
          <w:szCs w:val="21"/>
        </w:rPr>
        <w:t>移动端完成上述工作。</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color w:val="000000" w:themeColor="text1"/>
          <w:kern w:val="0"/>
          <w:szCs w:val="21"/>
        </w:rPr>
        <w:t>快速审核不良事件上报内容</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lastRenderedPageBreak/>
        <w:t>2</w:t>
      </w:r>
      <w:r>
        <w:rPr>
          <w:rFonts w:ascii="宋体" w:hAnsi="宋体" w:cs="宋体" w:hint="eastAsia"/>
          <w:color w:val="000000" w:themeColor="text1"/>
          <w:kern w:val="0"/>
          <w:szCs w:val="21"/>
        </w:rPr>
        <w:t>.</w:t>
      </w:r>
      <w:r>
        <w:rPr>
          <w:rFonts w:ascii="宋体" w:hAnsi="宋体" w:cs="宋体"/>
          <w:color w:val="000000" w:themeColor="text1"/>
          <w:kern w:val="0"/>
          <w:szCs w:val="21"/>
        </w:rPr>
        <w:t>支持查看个人及整体流程进度情况</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支持在移动端审核</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w:t>
      </w:r>
      <w:r>
        <w:rPr>
          <w:rFonts w:ascii="宋体" w:hAnsi="宋体" w:cs="宋体"/>
          <w:color w:val="000000" w:themeColor="text1"/>
          <w:kern w:val="0"/>
          <w:szCs w:val="21"/>
        </w:rPr>
        <w:t>支持对未审核事件进行提醒</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支持鱼骨图的上报分析</w:t>
      </w:r>
    </w:p>
    <w:p w:rsidR="00A72AF3" w:rsidRDefault="004A3C11">
      <w:pPr>
        <w:spacing w:line="360" w:lineRule="auto"/>
        <w:ind w:firstLineChars="200" w:firstLine="422"/>
        <w:rPr>
          <w:rFonts w:ascii="宋体" w:hAnsi="宋体" w:cs="宋体"/>
          <w:color w:val="000000" w:themeColor="text1"/>
          <w:kern w:val="0"/>
          <w:szCs w:val="21"/>
        </w:rPr>
      </w:pPr>
      <w:r>
        <w:rPr>
          <w:rFonts w:ascii="宋体" w:hAnsi="宋体" w:cs="宋体" w:hint="eastAsia"/>
          <w:b/>
          <w:bCs/>
          <w:color w:val="000000" w:themeColor="text1"/>
          <w:kern w:val="0"/>
          <w:szCs w:val="21"/>
        </w:rPr>
        <w:t>质控人员需求</w:t>
      </w:r>
      <w:r>
        <w:rPr>
          <w:rFonts w:ascii="宋体" w:hAnsi="宋体" w:cs="宋体" w:hint="eastAsia"/>
          <w:b/>
          <w:bCs/>
          <w:color w:val="000000" w:themeColor="text1"/>
          <w:kern w:val="0"/>
          <w:szCs w:val="21"/>
        </w:rPr>
        <w:t>:</w:t>
      </w:r>
      <w:r>
        <w:rPr>
          <w:rFonts w:ascii="宋体" w:hAnsi="宋体" w:cs="宋体" w:hint="eastAsia"/>
          <w:color w:val="000000" w:themeColor="text1"/>
          <w:kern w:val="0"/>
          <w:szCs w:val="21"/>
        </w:rPr>
        <w:t>能够快速了解和审核事件的进展，可以进行报表，分析报告的自定义，事件分享等，推动</w:t>
      </w:r>
      <w:r>
        <w:rPr>
          <w:rFonts w:ascii="宋体" w:hAnsi="宋体" w:cs="宋体" w:hint="eastAsia"/>
          <w:color w:val="000000" w:themeColor="text1"/>
          <w:kern w:val="0"/>
          <w:szCs w:val="21"/>
        </w:rPr>
        <w:t>PDCA</w:t>
      </w:r>
      <w:r>
        <w:rPr>
          <w:rFonts w:ascii="宋体" w:hAnsi="宋体" w:cs="宋体" w:hint="eastAsia"/>
          <w:color w:val="000000" w:themeColor="text1"/>
          <w:kern w:val="0"/>
          <w:szCs w:val="21"/>
        </w:rPr>
        <w:t>持续改进，支持质控人员在</w:t>
      </w:r>
      <w:r>
        <w:rPr>
          <w:rFonts w:ascii="宋体" w:hAnsi="宋体" w:cs="宋体" w:hint="eastAsia"/>
          <w:color w:val="000000" w:themeColor="text1"/>
          <w:kern w:val="0"/>
          <w:szCs w:val="21"/>
        </w:rPr>
        <w:t>PC</w:t>
      </w:r>
      <w:r>
        <w:rPr>
          <w:rFonts w:ascii="宋体" w:hAnsi="宋体" w:cs="宋体" w:hint="eastAsia"/>
          <w:color w:val="000000" w:themeColor="text1"/>
          <w:kern w:val="0"/>
          <w:szCs w:val="21"/>
        </w:rPr>
        <w:t>端</w:t>
      </w:r>
      <w:r>
        <w:rPr>
          <w:rFonts w:ascii="宋体" w:hAnsi="宋体" w:cs="宋体"/>
          <w:color w:val="000000" w:themeColor="text1"/>
          <w:kern w:val="0"/>
          <w:szCs w:val="21"/>
        </w:rPr>
        <w:t>或</w:t>
      </w:r>
      <w:r>
        <w:rPr>
          <w:rFonts w:ascii="宋体" w:hAnsi="宋体" w:cs="宋体" w:hint="eastAsia"/>
          <w:color w:val="000000" w:themeColor="text1"/>
          <w:kern w:val="0"/>
          <w:szCs w:val="21"/>
        </w:rPr>
        <w:t>移动端完成上述工作。</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快速审核不良事件上报内容</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支持查看及整体流程进度情况</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支持在移动端结案</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w:t>
      </w:r>
      <w:r>
        <w:rPr>
          <w:rFonts w:ascii="宋体" w:hAnsi="宋体" w:cs="宋体"/>
          <w:color w:val="000000" w:themeColor="text1"/>
          <w:kern w:val="0"/>
          <w:szCs w:val="21"/>
        </w:rPr>
        <w:t>支持对未审核事件进行提醒</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支持鱼骨图的分析上报</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hint="eastAsia"/>
          <w:color w:val="000000" w:themeColor="text1"/>
          <w:kern w:val="0"/>
          <w:szCs w:val="21"/>
        </w:rPr>
        <w:t>支持</w:t>
      </w:r>
      <w:r>
        <w:rPr>
          <w:rFonts w:ascii="宋体" w:hAnsi="宋体" w:cs="宋体"/>
          <w:color w:val="000000" w:themeColor="text1"/>
          <w:kern w:val="0"/>
          <w:szCs w:val="21"/>
        </w:rPr>
        <w:t>SAC</w:t>
      </w:r>
      <w:r>
        <w:rPr>
          <w:rFonts w:ascii="宋体" w:hAnsi="宋体" w:cs="宋体" w:hint="eastAsia"/>
          <w:color w:val="000000" w:themeColor="text1"/>
          <w:kern w:val="0"/>
          <w:szCs w:val="21"/>
        </w:rPr>
        <w:t>风险矩阵的分析</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7.</w:t>
      </w:r>
      <w:r>
        <w:rPr>
          <w:rFonts w:ascii="宋体" w:hAnsi="宋体" w:cs="宋体" w:hint="eastAsia"/>
          <w:color w:val="000000" w:themeColor="text1"/>
          <w:kern w:val="0"/>
          <w:szCs w:val="21"/>
        </w:rPr>
        <w:t>支持全景分析图的分析</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支持</w:t>
      </w:r>
      <w:r>
        <w:rPr>
          <w:rFonts w:ascii="宋体" w:hAnsi="宋体" w:cs="宋体" w:hint="eastAsia"/>
          <w:color w:val="000000" w:themeColor="text1"/>
          <w:kern w:val="0"/>
          <w:szCs w:val="21"/>
        </w:rPr>
        <w:t>自定义</w:t>
      </w:r>
      <w:r>
        <w:rPr>
          <w:rFonts w:ascii="宋体" w:hAnsi="宋体" w:cs="宋体"/>
          <w:color w:val="000000" w:themeColor="text1"/>
          <w:kern w:val="0"/>
          <w:szCs w:val="21"/>
        </w:rPr>
        <w:t>报表统计</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9.</w:t>
      </w:r>
      <w:r>
        <w:rPr>
          <w:rFonts w:ascii="宋体" w:hAnsi="宋体" w:cs="宋体"/>
          <w:color w:val="000000" w:themeColor="text1"/>
          <w:kern w:val="0"/>
          <w:szCs w:val="21"/>
        </w:rPr>
        <w:t>支持自定义报告分析</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10.</w:t>
      </w:r>
      <w:r>
        <w:rPr>
          <w:rFonts w:ascii="宋体" w:hAnsi="宋体" w:cs="宋体" w:hint="eastAsia"/>
          <w:color w:val="000000" w:themeColor="text1"/>
          <w:kern w:val="0"/>
          <w:szCs w:val="21"/>
        </w:rPr>
        <w:t>支持医院各质量委员会对事件进行筛选讨论分析</w:t>
      </w:r>
    </w:p>
    <w:p w:rsidR="00A72AF3" w:rsidRDefault="004A3C11">
      <w:pPr>
        <w:spacing w:line="360" w:lineRule="auto"/>
        <w:ind w:firstLineChars="200" w:firstLine="422"/>
        <w:rPr>
          <w:rFonts w:ascii="宋体" w:hAnsi="宋体" w:cs="宋体"/>
          <w:color w:val="000000" w:themeColor="text1"/>
          <w:kern w:val="0"/>
          <w:szCs w:val="21"/>
        </w:rPr>
      </w:pPr>
      <w:r>
        <w:rPr>
          <w:rFonts w:ascii="宋体" w:hAnsi="宋体" w:cs="宋体" w:hint="eastAsia"/>
          <w:b/>
          <w:bCs/>
          <w:color w:val="000000" w:themeColor="text1"/>
          <w:kern w:val="0"/>
          <w:szCs w:val="21"/>
        </w:rPr>
        <w:t>医院领导需求</w:t>
      </w:r>
      <w:r>
        <w:rPr>
          <w:rFonts w:ascii="宋体" w:hAnsi="宋体" w:cs="宋体" w:hint="eastAsia"/>
          <w:b/>
          <w:bCs/>
          <w:color w:val="000000" w:themeColor="text1"/>
          <w:kern w:val="0"/>
          <w:szCs w:val="21"/>
        </w:rPr>
        <w:t>:</w:t>
      </w:r>
      <w:r>
        <w:rPr>
          <w:rFonts w:ascii="宋体" w:hAnsi="宋体" w:cs="宋体" w:hint="eastAsia"/>
          <w:color w:val="000000" w:themeColor="text1"/>
          <w:kern w:val="0"/>
          <w:szCs w:val="21"/>
        </w:rPr>
        <w:t>医院领导负责掌握全院月、科室、事件等级的统计分析，了解发生总况，从宏观上把</w:t>
      </w:r>
      <w:proofErr w:type="gramStart"/>
      <w:r>
        <w:rPr>
          <w:rFonts w:ascii="宋体" w:hAnsi="宋体" w:cs="宋体" w:hint="eastAsia"/>
          <w:color w:val="000000" w:themeColor="text1"/>
          <w:kern w:val="0"/>
          <w:szCs w:val="21"/>
        </w:rPr>
        <w:t>控医疗</w:t>
      </w:r>
      <w:proofErr w:type="gramEnd"/>
      <w:r>
        <w:rPr>
          <w:rFonts w:ascii="宋体" w:hAnsi="宋体" w:cs="宋体" w:hint="eastAsia"/>
          <w:color w:val="000000" w:themeColor="text1"/>
          <w:kern w:val="0"/>
          <w:szCs w:val="21"/>
        </w:rPr>
        <w:t>安全的整体进展及整改质量。</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支持</w:t>
      </w:r>
      <w:r>
        <w:rPr>
          <w:rFonts w:ascii="宋体" w:hAnsi="宋体" w:cs="宋体" w:hint="eastAsia"/>
          <w:color w:val="000000" w:themeColor="text1"/>
          <w:kern w:val="0"/>
          <w:szCs w:val="21"/>
        </w:rPr>
        <w:t>各类</w:t>
      </w:r>
      <w:r>
        <w:rPr>
          <w:rFonts w:ascii="宋体" w:hAnsi="宋体" w:cs="宋体"/>
          <w:color w:val="000000" w:themeColor="text1"/>
          <w:kern w:val="0"/>
          <w:szCs w:val="21"/>
        </w:rPr>
        <w:t>汇总统计</w:t>
      </w:r>
      <w:r>
        <w:rPr>
          <w:rFonts w:ascii="宋体" w:hAnsi="宋体" w:cs="宋体" w:hint="eastAsia"/>
          <w:color w:val="000000" w:themeColor="text1"/>
          <w:kern w:val="0"/>
          <w:szCs w:val="21"/>
        </w:rPr>
        <w:t>分析</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支持驾驶舱全局预览分析</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支持查看整体处理过程</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color w:val="000000" w:themeColor="text1"/>
          <w:kern w:val="0"/>
          <w:szCs w:val="21"/>
        </w:rPr>
        <w:t>支持消息阅读</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支持移动报表查询</w:t>
      </w:r>
    </w:p>
    <w:p w:rsidR="00A72AF3" w:rsidRDefault="004A3C11">
      <w:pPr>
        <w:spacing w:line="360" w:lineRule="auto"/>
        <w:ind w:firstLineChars="200" w:firstLine="422"/>
        <w:rPr>
          <w:rFonts w:ascii="宋体" w:hAnsi="宋体" w:cs="宋体"/>
          <w:color w:val="000000" w:themeColor="text1"/>
          <w:kern w:val="0"/>
          <w:szCs w:val="21"/>
        </w:rPr>
      </w:pPr>
      <w:r>
        <w:rPr>
          <w:rFonts w:ascii="宋体" w:hAnsi="宋体" w:cs="宋体" w:hint="eastAsia"/>
          <w:b/>
          <w:bCs/>
          <w:color w:val="000000" w:themeColor="text1"/>
          <w:kern w:val="0"/>
          <w:szCs w:val="21"/>
        </w:rPr>
        <w:t>系统维护人员需求</w:t>
      </w:r>
      <w:r>
        <w:rPr>
          <w:rFonts w:ascii="宋体" w:hAnsi="宋体" w:cs="宋体" w:hint="eastAsia"/>
          <w:b/>
          <w:bCs/>
          <w:color w:val="000000" w:themeColor="text1"/>
          <w:kern w:val="0"/>
          <w:szCs w:val="21"/>
        </w:rPr>
        <w:t>:</w:t>
      </w:r>
      <w:r>
        <w:rPr>
          <w:rFonts w:ascii="宋体" w:hAnsi="宋体" w:cs="宋体" w:hint="eastAsia"/>
          <w:color w:val="000000" w:themeColor="text1"/>
          <w:kern w:val="0"/>
          <w:szCs w:val="21"/>
        </w:rPr>
        <w:t>系统维护人员进行负责</w:t>
      </w:r>
      <w:r>
        <w:rPr>
          <w:rFonts w:ascii="宋体" w:hAnsi="宋体" w:cstheme="minorBidi" w:hint="eastAsia"/>
          <w:color w:val="000000" w:themeColor="text1"/>
          <w:szCs w:val="21"/>
        </w:rPr>
        <w:t>字典</w:t>
      </w:r>
      <w:r>
        <w:rPr>
          <w:rFonts w:ascii="宋体" w:hAnsi="宋体" w:cs="宋体" w:hint="eastAsia"/>
          <w:color w:val="000000" w:themeColor="text1"/>
          <w:kern w:val="0"/>
          <w:szCs w:val="21"/>
        </w:rPr>
        <w:t>、权限、人员、报表、系统显示界面、</w:t>
      </w:r>
      <w:r>
        <w:rPr>
          <w:rFonts w:ascii="宋体" w:hAnsi="宋体" w:cs="宋体" w:hint="eastAsia"/>
          <w:color w:val="000000" w:themeColor="text1"/>
          <w:kern w:val="0"/>
          <w:szCs w:val="21"/>
        </w:rPr>
        <w:lastRenderedPageBreak/>
        <w:t>事件内容定义的快捷维护，较少的维护量，实现系统最大化的方便性。</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w:t>
      </w:r>
      <w:proofErr w:type="gramStart"/>
      <w:r>
        <w:rPr>
          <w:rFonts w:ascii="宋体" w:hAnsi="宋体" w:cs="宋体"/>
          <w:color w:val="000000" w:themeColor="text1"/>
          <w:kern w:val="0"/>
          <w:szCs w:val="21"/>
        </w:rPr>
        <w:t>支持分</w:t>
      </w:r>
      <w:proofErr w:type="gramEnd"/>
      <w:r>
        <w:rPr>
          <w:rFonts w:ascii="宋体" w:hAnsi="宋体" w:cs="宋体"/>
          <w:color w:val="000000" w:themeColor="text1"/>
          <w:kern w:val="0"/>
          <w:szCs w:val="21"/>
        </w:rPr>
        <w:t>权限对用户进行管理</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支持快速导入部门及人员列表</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按医院</w:t>
      </w:r>
      <w:r>
        <w:rPr>
          <w:rFonts w:ascii="宋体" w:hAnsi="宋体" w:cs="宋体" w:hint="eastAsia"/>
          <w:color w:val="000000" w:themeColor="text1"/>
          <w:kern w:val="0"/>
          <w:szCs w:val="21"/>
        </w:rPr>
        <w:t>管理</w:t>
      </w:r>
      <w:r>
        <w:rPr>
          <w:rFonts w:ascii="宋体" w:hAnsi="宋体" w:cs="宋体"/>
          <w:color w:val="000000" w:themeColor="text1"/>
          <w:kern w:val="0"/>
          <w:szCs w:val="21"/>
        </w:rPr>
        <w:t>流程标准建立体系</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w:t>
      </w:r>
      <w:r>
        <w:rPr>
          <w:rFonts w:ascii="宋体" w:hAnsi="宋体" w:cs="宋体"/>
          <w:color w:val="000000" w:themeColor="text1"/>
          <w:kern w:val="0"/>
          <w:szCs w:val="21"/>
        </w:rPr>
        <w:t>支持</w:t>
      </w:r>
      <w:r>
        <w:rPr>
          <w:rFonts w:ascii="宋体" w:hAnsi="宋体" w:cs="宋体" w:hint="eastAsia"/>
          <w:color w:val="000000" w:themeColor="text1"/>
          <w:kern w:val="0"/>
          <w:szCs w:val="21"/>
        </w:rPr>
        <w:t>事件</w:t>
      </w:r>
      <w:r>
        <w:rPr>
          <w:rFonts w:ascii="宋体" w:hAnsi="宋体" w:cs="宋体"/>
          <w:color w:val="000000" w:themeColor="text1"/>
          <w:kern w:val="0"/>
          <w:szCs w:val="21"/>
        </w:rPr>
        <w:t>内容定义和显示</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5</w:t>
      </w:r>
      <w:r>
        <w:rPr>
          <w:rFonts w:ascii="宋体" w:hAnsi="宋体" w:cs="宋体" w:hint="eastAsia"/>
          <w:color w:val="000000" w:themeColor="text1"/>
          <w:kern w:val="0"/>
          <w:szCs w:val="21"/>
        </w:rPr>
        <w:t>.</w:t>
      </w:r>
      <w:r>
        <w:rPr>
          <w:rFonts w:ascii="宋体" w:hAnsi="宋体" w:cs="宋体"/>
          <w:color w:val="000000" w:themeColor="text1"/>
          <w:kern w:val="0"/>
          <w:szCs w:val="21"/>
        </w:rPr>
        <w:t>支持</w:t>
      </w:r>
      <w:r>
        <w:rPr>
          <w:rFonts w:ascii="宋体" w:hAnsi="宋体" w:cs="宋体" w:hint="eastAsia"/>
          <w:color w:val="000000" w:themeColor="text1"/>
          <w:kern w:val="0"/>
          <w:szCs w:val="21"/>
        </w:rPr>
        <w:t>消息</w:t>
      </w:r>
      <w:r>
        <w:rPr>
          <w:rFonts w:ascii="宋体" w:hAnsi="宋体" w:cs="宋体"/>
          <w:color w:val="000000" w:themeColor="text1"/>
          <w:kern w:val="0"/>
          <w:szCs w:val="21"/>
        </w:rPr>
        <w:t>提醒定义</w:t>
      </w:r>
    </w:p>
    <w:p w:rsidR="00A72AF3" w:rsidRDefault="004A3C11">
      <w:pPr>
        <w:widowControl/>
        <w:spacing w:before="120" w:after="120" w:line="360" w:lineRule="auto"/>
        <w:ind w:leftChars="200" w:left="420"/>
        <w:rPr>
          <w:rFonts w:ascii="宋体" w:hAnsi="宋体" w:cs="宋体"/>
          <w:color w:val="000000" w:themeColor="text1"/>
          <w:kern w:val="0"/>
          <w:szCs w:val="21"/>
        </w:rPr>
      </w:pPr>
      <w:r>
        <w:rPr>
          <w:rFonts w:ascii="宋体" w:hAnsi="宋体" w:cs="宋体"/>
          <w:color w:val="000000" w:themeColor="text1"/>
          <w:kern w:val="0"/>
          <w:szCs w:val="21"/>
        </w:rPr>
        <w:t>6</w:t>
      </w:r>
      <w:r>
        <w:rPr>
          <w:rFonts w:ascii="宋体" w:hAnsi="宋体" w:cs="宋体" w:hint="eastAsia"/>
          <w:color w:val="000000" w:themeColor="text1"/>
          <w:kern w:val="0"/>
          <w:szCs w:val="21"/>
        </w:rPr>
        <w:t>.</w:t>
      </w:r>
      <w:r>
        <w:rPr>
          <w:rFonts w:ascii="宋体" w:hAnsi="宋体" w:cs="宋体"/>
          <w:color w:val="000000" w:themeColor="text1"/>
          <w:kern w:val="0"/>
          <w:szCs w:val="21"/>
        </w:rPr>
        <w:t>支持输入项管理和设置</w:t>
      </w:r>
    </w:p>
    <w:p w:rsidR="00A72AF3" w:rsidRDefault="004A3C11">
      <w:pPr>
        <w:pStyle w:val="1"/>
        <w:numPr>
          <w:ilvl w:val="0"/>
          <w:numId w:val="1"/>
        </w:numPr>
        <w:spacing w:line="360" w:lineRule="auto"/>
        <w:rPr>
          <w:rFonts w:hAnsi="宋体"/>
          <w:b/>
          <w:color w:val="000000" w:themeColor="text1"/>
          <w:sz w:val="30"/>
          <w:szCs w:val="30"/>
          <w:lang w:val="en-US"/>
        </w:rPr>
      </w:pPr>
      <w:bookmarkStart w:id="9" w:name="_Toc19552"/>
      <w:bookmarkStart w:id="10" w:name="_Toc4224"/>
      <w:r>
        <w:rPr>
          <w:rFonts w:hAnsi="宋体" w:hint="eastAsia"/>
          <w:b/>
          <w:color w:val="000000" w:themeColor="text1"/>
          <w:sz w:val="30"/>
          <w:szCs w:val="30"/>
          <w:lang w:val="en-US"/>
        </w:rPr>
        <w:t>功能模块需求</w:t>
      </w:r>
      <w:bookmarkEnd w:id="9"/>
      <w:bookmarkEnd w:id="10"/>
    </w:p>
    <w:tbl>
      <w:tblPr>
        <w:tblStyle w:val="af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882"/>
        <w:gridCol w:w="4536"/>
      </w:tblGrid>
      <w:tr w:rsidR="00A72AF3">
        <w:tc>
          <w:tcPr>
            <w:tcW w:w="791" w:type="dxa"/>
          </w:tcPr>
          <w:p w:rsidR="00A72AF3" w:rsidRDefault="004A3C11">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3882" w:type="dxa"/>
          </w:tcPr>
          <w:p w:rsidR="00A72AF3" w:rsidRDefault="004A3C11">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模块内容</w:t>
            </w:r>
          </w:p>
        </w:tc>
        <w:tc>
          <w:tcPr>
            <w:tcW w:w="4536" w:type="dxa"/>
          </w:tcPr>
          <w:p w:rsidR="00A72AF3" w:rsidRDefault="004A3C11">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模块说明</w:t>
            </w:r>
          </w:p>
        </w:tc>
      </w:tr>
      <w:tr w:rsidR="00A72AF3">
        <w:tc>
          <w:tcPr>
            <w:tcW w:w="791" w:type="dxa"/>
          </w:tcPr>
          <w:p w:rsidR="00A72AF3" w:rsidRDefault="004A3C11">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882" w:type="dxa"/>
          </w:tcPr>
          <w:p w:rsidR="00A72AF3" w:rsidRDefault="004A3C11">
            <w:pPr>
              <w:spacing w:line="360" w:lineRule="auto"/>
              <w:rPr>
                <w:rFonts w:ascii="宋体" w:hAnsi="宋体" w:cs="宋体"/>
                <w:color w:val="000000" w:themeColor="text1"/>
                <w:kern w:val="0"/>
                <w:szCs w:val="21"/>
              </w:rPr>
            </w:pPr>
            <w:r>
              <w:rPr>
                <w:rFonts w:cs="宋体" w:hint="eastAsia"/>
                <w:kern w:val="0"/>
                <w:szCs w:val="21"/>
              </w:rPr>
              <w:t>医疗质量</w:t>
            </w:r>
            <w:r>
              <w:rPr>
                <w:rFonts w:cs="宋体" w:hint="eastAsia"/>
                <w:kern w:val="0"/>
                <w:szCs w:val="21"/>
              </w:rPr>
              <w:t>(</w:t>
            </w:r>
            <w:r>
              <w:rPr>
                <w:rFonts w:cs="宋体" w:hint="eastAsia"/>
                <w:kern w:val="0"/>
                <w:szCs w:val="21"/>
              </w:rPr>
              <w:t>安全</w:t>
            </w:r>
            <w:r>
              <w:rPr>
                <w:rFonts w:cs="宋体" w:hint="eastAsia"/>
                <w:kern w:val="0"/>
                <w:szCs w:val="21"/>
              </w:rPr>
              <w:t>)</w:t>
            </w:r>
            <w:r>
              <w:rPr>
                <w:rFonts w:cs="宋体" w:hint="eastAsia"/>
                <w:kern w:val="0"/>
                <w:szCs w:val="21"/>
              </w:rPr>
              <w:t>不良事件系统（</w:t>
            </w:r>
            <w:r>
              <w:rPr>
                <w:rFonts w:cs="宋体" w:hint="eastAsia"/>
                <w:kern w:val="0"/>
                <w:szCs w:val="21"/>
              </w:rPr>
              <w:t>PC</w:t>
            </w:r>
            <w:r>
              <w:rPr>
                <w:rFonts w:cs="宋体" w:hint="eastAsia"/>
                <w:kern w:val="0"/>
                <w:szCs w:val="21"/>
              </w:rPr>
              <w:t>端）</w:t>
            </w:r>
          </w:p>
        </w:tc>
        <w:tc>
          <w:tcPr>
            <w:tcW w:w="4536" w:type="dxa"/>
          </w:tcPr>
          <w:p w:rsidR="00A72AF3" w:rsidRDefault="004A3C11">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主动上报</w:t>
            </w:r>
          </w:p>
        </w:tc>
      </w:tr>
      <w:tr w:rsidR="00A72AF3">
        <w:tc>
          <w:tcPr>
            <w:tcW w:w="791" w:type="dxa"/>
          </w:tcPr>
          <w:p w:rsidR="00A72AF3" w:rsidRDefault="004A3C11">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3882" w:type="dxa"/>
          </w:tcPr>
          <w:p w:rsidR="00A72AF3" w:rsidRDefault="004A3C11">
            <w:pPr>
              <w:spacing w:line="360" w:lineRule="auto"/>
              <w:rPr>
                <w:rFonts w:ascii="宋体" w:hAnsi="宋体" w:cs="宋体"/>
                <w:color w:val="000000" w:themeColor="text1"/>
                <w:kern w:val="0"/>
                <w:szCs w:val="21"/>
              </w:rPr>
            </w:pPr>
            <w:proofErr w:type="gramStart"/>
            <w:r>
              <w:rPr>
                <w:rFonts w:cs="宋体" w:hint="eastAsia"/>
                <w:kern w:val="0"/>
                <w:szCs w:val="21"/>
              </w:rPr>
              <w:t>基于微信企业</w:t>
            </w:r>
            <w:proofErr w:type="gramEnd"/>
            <w:r>
              <w:rPr>
                <w:rFonts w:cs="宋体" w:hint="eastAsia"/>
                <w:kern w:val="0"/>
                <w:szCs w:val="21"/>
              </w:rPr>
              <w:t>号的医疗质量与安全不良事件系统</w:t>
            </w:r>
          </w:p>
        </w:tc>
        <w:tc>
          <w:tcPr>
            <w:tcW w:w="4536" w:type="dxa"/>
          </w:tcPr>
          <w:p w:rsidR="00A72AF3" w:rsidRDefault="004A3C11">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不良事件移动端</w:t>
            </w:r>
          </w:p>
        </w:tc>
      </w:tr>
    </w:tbl>
    <w:p w:rsidR="00A72AF3" w:rsidRDefault="004A3C11">
      <w:pPr>
        <w:spacing w:line="360" w:lineRule="auto"/>
        <w:rPr>
          <w:rFonts w:ascii="宋体" w:hAnsi="宋体" w:cs="仿宋"/>
          <w:color w:val="000000" w:themeColor="text1"/>
          <w:kern w:val="0"/>
          <w:szCs w:val="21"/>
        </w:rPr>
      </w:pPr>
      <w:r>
        <w:rPr>
          <w:rFonts w:ascii="宋体" w:hAnsi="宋体" w:cs="仿宋" w:hint="eastAsia"/>
          <w:color w:val="000000" w:themeColor="text1"/>
          <w:kern w:val="0"/>
          <w:szCs w:val="21"/>
        </w:rPr>
        <w:t>说明：标有▲的条款为重点指标，需提供客观证明材料作为评分依据，但不</w:t>
      </w:r>
      <w:proofErr w:type="gramStart"/>
      <w:r>
        <w:rPr>
          <w:rFonts w:ascii="宋体" w:hAnsi="宋体" w:cs="仿宋" w:hint="eastAsia"/>
          <w:color w:val="000000" w:themeColor="text1"/>
          <w:kern w:val="0"/>
          <w:szCs w:val="21"/>
        </w:rPr>
        <w:t>作为废标条件</w:t>
      </w:r>
      <w:proofErr w:type="gramEnd"/>
      <w:r>
        <w:rPr>
          <w:rFonts w:ascii="宋体" w:hAnsi="宋体" w:cs="仿宋" w:hint="eastAsia"/>
          <w:color w:val="000000" w:themeColor="text1"/>
          <w:kern w:val="0"/>
          <w:szCs w:val="21"/>
        </w:rPr>
        <w:t>。</w:t>
      </w:r>
    </w:p>
    <w:p w:rsidR="00A72AF3" w:rsidRDefault="004A3C11">
      <w:pPr>
        <w:pStyle w:val="3"/>
        <w:spacing w:line="360" w:lineRule="auto"/>
        <w:rPr>
          <w:rStyle w:val="NormalCharacter"/>
          <w:rFonts w:ascii="宋体" w:hAnsi="宋体" w:cs="仿宋"/>
          <w:color w:val="000000" w:themeColor="text1"/>
          <w:sz w:val="24"/>
          <w:szCs w:val="24"/>
        </w:rPr>
      </w:pPr>
      <w:bookmarkStart w:id="11" w:name="_Toc17489"/>
      <w:bookmarkStart w:id="12" w:name="_Toc3545"/>
      <w:r>
        <w:rPr>
          <w:rStyle w:val="NormalCharacter"/>
          <w:rFonts w:ascii="宋体" w:hAnsi="宋体" w:cs="仿宋" w:hint="eastAsia"/>
          <w:color w:val="000000" w:themeColor="text1"/>
          <w:sz w:val="24"/>
          <w:szCs w:val="24"/>
        </w:rPr>
        <w:t>3.1</w:t>
      </w:r>
      <w:r>
        <w:rPr>
          <w:rStyle w:val="NormalCharacter"/>
          <w:rFonts w:ascii="宋体" w:hAnsi="宋体" w:cs="仿宋" w:hint="eastAsia"/>
          <w:color w:val="000000" w:themeColor="text1"/>
          <w:sz w:val="24"/>
          <w:szCs w:val="24"/>
        </w:rPr>
        <w:t>医疗安全（</w:t>
      </w:r>
      <w:r>
        <w:rPr>
          <w:rStyle w:val="NormalCharacter"/>
          <w:rFonts w:ascii="宋体" w:hAnsi="宋体" w:cs="仿宋" w:hint="eastAsia"/>
          <w:color w:val="000000" w:themeColor="text1"/>
          <w:sz w:val="24"/>
          <w:szCs w:val="24"/>
        </w:rPr>
        <w:t>不良</w:t>
      </w:r>
      <w:r>
        <w:rPr>
          <w:rStyle w:val="NormalCharacter"/>
          <w:rFonts w:ascii="宋体" w:hAnsi="宋体" w:cs="仿宋" w:hint="eastAsia"/>
          <w:color w:val="000000" w:themeColor="text1"/>
          <w:sz w:val="24"/>
          <w:szCs w:val="24"/>
        </w:rPr>
        <w:t>）事件系统（</w:t>
      </w:r>
      <w:r>
        <w:rPr>
          <w:rStyle w:val="NormalCharacter"/>
          <w:rFonts w:ascii="宋体" w:hAnsi="宋体" w:cs="仿宋" w:hint="eastAsia"/>
          <w:color w:val="000000" w:themeColor="text1"/>
          <w:sz w:val="24"/>
          <w:szCs w:val="24"/>
        </w:rPr>
        <w:t>PC</w:t>
      </w:r>
      <w:r>
        <w:rPr>
          <w:rStyle w:val="NormalCharacter"/>
          <w:rFonts w:ascii="宋体" w:hAnsi="宋体" w:cs="仿宋" w:hint="eastAsia"/>
          <w:color w:val="000000" w:themeColor="text1"/>
          <w:sz w:val="24"/>
          <w:szCs w:val="24"/>
        </w:rPr>
        <w:t>端）</w:t>
      </w:r>
      <w:bookmarkEnd w:id="11"/>
      <w:bookmarkEnd w:id="12"/>
    </w:p>
    <w:p w:rsidR="00A72AF3" w:rsidRDefault="004A3C11">
      <w:pPr>
        <w:spacing w:line="360" w:lineRule="auto"/>
        <w:ind w:firstLineChars="200" w:firstLine="420"/>
        <w:rPr>
          <w:rFonts w:ascii="宋体" w:hAnsi="宋体" w:cs="宋体"/>
          <w:color w:val="000000"/>
          <w:kern w:val="0"/>
          <w:szCs w:val="21"/>
        </w:rPr>
      </w:pPr>
      <w:r>
        <w:rPr>
          <w:rFonts w:ascii="宋体" w:hAnsi="宋体" w:cs="仿宋" w:hint="eastAsia"/>
          <w:color w:val="000000"/>
          <w:kern w:val="0"/>
          <w:szCs w:val="21"/>
        </w:rPr>
        <w:t>医疗质量（安全）不良事件管理系统为医院内质量控制、患者安全关注、医疗安全不良事件方面的精细化的管理提供了平台，通过这个平台，医院可以提高医疗质量相关事件的信息收集的效率和质量，并及时的统计分析，管理部门可以快速整体掌控信息，为挖掘医疗隐患和规避纠纷提供了信息支撑，为进一步持续改进（</w:t>
      </w:r>
      <w:r>
        <w:rPr>
          <w:rFonts w:ascii="宋体" w:hAnsi="宋体" w:cs="仿宋" w:hint="eastAsia"/>
          <w:color w:val="000000"/>
          <w:kern w:val="0"/>
          <w:szCs w:val="21"/>
        </w:rPr>
        <w:t>PDCA</w:t>
      </w:r>
      <w:r>
        <w:rPr>
          <w:rFonts w:ascii="宋体" w:hAnsi="宋体" w:cs="仿宋" w:hint="eastAsia"/>
          <w:color w:val="000000"/>
          <w:kern w:val="0"/>
          <w:szCs w:val="21"/>
        </w:rPr>
        <w:t>）提供详尽的数据保障。</w:t>
      </w:r>
    </w:p>
    <w:p w:rsidR="00A72AF3" w:rsidRDefault="004A3C11">
      <w:pPr>
        <w:pStyle w:val="af5"/>
        <w:widowControl/>
        <w:spacing w:before="120" w:after="120" w:line="360" w:lineRule="auto"/>
        <w:ind w:firstLineChars="0" w:firstLine="0"/>
        <w:rPr>
          <w:rFonts w:ascii="宋体" w:hAnsi="宋体"/>
          <w:color w:val="00000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）事件上报</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Ⅰ）按照卫计委评审标准，把不良事件上报自动化，流程化，使医院从繁琐的手工汇总工作中解放出来，让不良事件的管理更规范、更流畅、年底汇总、分析起来更容易、更轻松。</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Ⅱ）系统内置至少</w:t>
      </w:r>
      <w:r>
        <w:rPr>
          <w:rFonts w:ascii="宋体" w:hAnsi="宋体" w:cs="仿宋" w:hint="eastAsia"/>
          <w:color w:val="000000"/>
          <w:kern w:val="0"/>
          <w:szCs w:val="21"/>
        </w:rPr>
        <w:t>10</w:t>
      </w:r>
      <w:r>
        <w:rPr>
          <w:rFonts w:ascii="宋体" w:hAnsi="宋体" w:cs="仿宋" w:hint="eastAsia"/>
          <w:color w:val="000000"/>
          <w:kern w:val="0"/>
          <w:szCs w:val="21"/>
        </w:rPr>
        <w:t>大</w:t>
      </w:r>
      <w:r>
        <w:rPr>
          <w:rFonts w:ascii="宋体" w:hAnsi="宋体" w:cs="仿宋" w:hint="eastAsia"/>
          <w:color w:val="000000"/>
          <w:kern w:val="0"/>
          <w:szCs w:val="21"/>
        </w:rPr>
        <w:t>类</w:t>
      </w:r>
      <w:r>
        <w:rPr>
          <w:rFonts w:ascii="宋体" w:hAnsi="宋体" w:cs="仿宋" w:hint="eastAsia"/>
          <w:color w:val="000000"/>
          <w:kern w:val="0"/>
          <w:szCs w:val="21"/>
        </w:rPr>
        <w:t>50</w:t>
      </w:r>
      <w:r>
        <w:rPr>
          <w:rFonts w:ascii="宋体" w:hAnsi="宋体" w:cs="仿宋" w:hint="eastAsia"/>
          <w:color w:val="000000"/>
          <w:kern w:val="0"/>
          <w:szCs w:val="21"/>
        </w:rPr>
        <w:t>种不良事件的上报种类（足够细化），同时能够拓展种类，可通过勾选、填报、快速定位等功能，快速完成事件的上报，同时在上报的时候可实现暂存和上传附件等资料，以保证上报数据的真实性、实效性和人性化。</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Ⅲ）▲系统可提供时间序列的上报方式，能够让时间按照时间节点、所处环节进行选择和填写，完整体现时间叙述的过程；</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lastRenderedPageBreak/>
        <w:t>Ⅳ）▲系统上报的事件，可进行鱼骨图分析，根据鱼骨图制作的“</w:t>
      </w:r>
      <w:r>
        <w:rPr>
          <w:rFonts w:ascii="宋体" w:hAnsi="宋体" w:cs="仿宋" w:hint="eastAsia"/>
          <w:color w:val="000000"/>
          <w:kern w:val="0"/>
          <w:szCs w:val="21"/>
        </w:rPr>
        <w:t>4321</w:t>
      </w:r>
      <w:r>
        <w:rPr>
          <w:rFonts w:ascii="宋体" w:hAnsi="宋体" w:cs="仿宋" w:hint="eastAsia"/>
          <w:color w:val="000000"/>
          <w:kern w:val="0"/>
          <w:szCs w:val="21"/>
        </w:rPr>
        <w:t>”要求和“</w:t>
      </w:r>
      <w:r>
        <w:rPr>
          <w:rFonts w:ascii="宋体" w:hAnsi="宋体" w:cs="仿宋" w:hint="eastAsia"/>
          <w:color w:val="000000"/>
          <w:kern w:val="0"/>
          <w:szCs w:val="21"/>
        </w:rPr>
        <w:t>4M1E</w:t>
      </w:r>
      <w:r>
        <w:rPr>
          <w:rFonts w:ascii="宋体" w:hAnsi="宋体" w:cs="仿宋" w:hint="eastAsia"/>
          <w:color w:val="000000"/>
          <w:kern w:val="0"/>
          <w:szCs w:val="21"/>
        </w:rPr>
        <w:t>”原则，进行单个事件的鱼骨图分析，生成完整的鱼骨图，同时可进行打印；</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Ⅴ）系统支持普通上报、匿名上报和直报医务部三种上报</w:t>
      </w:r>
      <w:r>
        <w:rPr>
          <w:rFonts w:ascii="宋体" w:hAnsi="宋体" w:cs="仿宋" w:hint="eastAsia"/>
          <w:color w:val="000000"/>
          <w:kern w:val="0"/>
          <w:szCs w:val="21"/>
        </w:rPr>
        <w:t>模式，可设置三种上报模式走不同的事件处理流程；</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Ⅵ）系统对于不确定事件可实现特殊上报，用户在不明确事件类型时进行事件线索登记，由业务人员进行信息的沟通确认上报补充。</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Ⅶ）▲事件经过导入</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通过定义事件经过包括的基本信息，例如患者姓名，年龄，诊断等信息，通过点击模板导入，可自动生成记录填充到事件经过里面，辅助人员快速完成事件的经过描述和填写。</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Ⅷ）▲因素占比法</w:t>
      </w:r>
    </w:p>
    <w:p w:rsidR="00A72AF3" w:rsidRDefault="004A3C11">
      <w:pPr>
        <w:spacing w:line="360" w:lineRule="auto"/>
        <w:ind w:firstLineChars="200" w:firstLine="420"/>
        <w:rPr>
          <w:rFonts w:ascii="宋体" w:hAnsi="宋体"/>
          <w:color w:val="000000"/>
          <w:kern w:val="0"/>
          <w:szCs w:val="21"/>
        </w:rPr>
      </w:pPr>
      <w:r>
        <w:rPr>
          <w:rFonts w:ascii="宋体" w:hAnsi="宋体" w:cs="仿宋" w:hint="eastAsia"/>
          <w:color w:val="000000"/>
          <w:kern w:val="0"/>
          <w:szCs w:val="21"/>
        </w:rPr>
        <w:t>在病区讨论分析时可以根据讨论的结果填写根本原因的因素和占比，能够很快的了解事件发生的比重，以及事件发生的重要程度，聚焦问题。</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2</w:t>
      </w:r>
      <w:r>
        <w:rPr>
          <w:rFonts w:ascii="宋体" w:hAnsi="宋体" w:cs="仿宋" w:hint="eastAsia"/>
          <w:b/>
          <w:bCs/>
          <w:color w:val="000000"/>
          <w:kern w:val="0"/>
          <w:szCs w:val="21"/>
        </w:rPr>
        <w:t>）事件审核</w:t>
      </w:r>
    </w:p>
    <w:p w:rsidR="00A72AF3" w:rsidRDefault="004A3C11">
      <w:pPr>
        <w:pStyle w:val="af5"/>
        <w:widowControl/>
        <w:spacing w:before="120" w:after="120" w:line="360" w:lineRule="auto"/>
        <w:rPr>
          <w:rFonts w:ascii="宋体" w:hAnsi="宋体" w:cs="仿宋"/>
          <w:color w:val="000000"/>
          <w:kern w:val="0"/>
          <w:szCs w:val="21"/>
        </w:rPr>
      </w:pPr>
      <w:r>
        <w:rPr>
          <w:rFonts w:ascii="宋体" w:hAnsi="宋体" w:cs="仿宋" w:hint="eastAsia"/>
          <w:color w:val="000000"/>
          <w:kern w:val="0"/>
          <w:szCs w:val="21"/>
        </w:rPr>
        <w:t>Ⅰ）系统可按照时间上报的流程和角色、权限的分配，将上报事件按照审核流程设置相应的处理流程。处理流程通过横向和纵向的时间</w:t>
      </w:r>
      <w:proofErr w:type="gramStart"/>
      <w:r>
        <w:rPr>
          <w:rFonts w:ascii="宋体" w:hAnsi="宋体" w:cs="仿宋" w:hint="eastAsia"/>
          <w:color w:val="000000"/>
          <w:kern w:val="0"/>
          <w:szCs w:val="21"/>
        </w:rPr>
        <w:t>轴进行</w:t>
      </w:r>
      <w:proofErr w:type="gramEnd"/>
      <w:r>
        <w:rPr>
          <w:rFonts w:ascii="宋体" w:hAnsi="宋体" w:cs="仿宋" w:hint="eastAsia"/>
          <w:color w:val="000000"/>
          <w:kern w:val="0"/>
          <w:szCs w:val="21"/>
        </w:rPr>
        <w:t>展示，清晰的表明审核流程，同时可填写相关处理信息、预防措施和整改意见，供科室参考，并生成事件处理的反馈表，进行打印和事件的归档；</w:t>
      </w:r>
    </w:p>
    <w:p w:rsidR="00A72AF3" w:rsidRDefault="004A3C11">
      <w:pPr>
        <w:pStyle w:val="af5"/>
        <w:widowControl/>
        <w:spacing w:before="120" w:after="120" w:line="360" w:lineRule="auto"/>
        <w:rPr>
          <w:rFonts w:ascii="宋体" w:hAnsi="宋体" w:cs="仿宋"/>
          <w:color w:val="000000"/>
          <w:kern w:val="0"/>
          <w:szCs w:val="21"/>
        </w:rPr>
      </w:pPr>
      <w:r>
        <w:rPr>
          <w:rFonts w:ascii="宋体" w:hAnsi="宋体" w:cs="仿宋" w:hint="eastAsia"/>
          <w:color w:val="000000"/>
          <w:kern w:val="0"/>
          <w:szCs w:val="21"/>
        </w:rPr>
        <w:t>Ⅱ）依据不良事件上报后的处理流程，把已上报的事件推送给相关的角色或用户进行审核，用户可查看上报信息后进行审核意见的填写，系统根据反馈意见进入到下一个流程（驳回或下一步审核）；为方便工作开展，还提供便捷的快捷方式过滤、查询、打印、批量导出和分享的功能；</w:t>
      </w:r>
    </w:p>
    <w:p w:rsidR="00A72AF3" w:rsidRDefault="004A3C11">
      <w:pPr>
        <w:pStyle w:val="af5"/>
        <w:widowControl/>
        <w:spacing w:before="120" w:after="120" w:line="360" w:lineRule="auto"/>
        <w:rPr>
          <w:rFonts w:ascii="宋体" w:hAnsi="宋体" w:cs="宋体"/>
          <w:b/>
          <w:color w:val="000000"/>
          <w:kern w:val="0"/>
          <w:szCs w:val="21"/>
        </w:rPr>
      </w:pPr>
      <w:r>
        <w:rPr>
          <w:rFonts w:ascii="宋体" w:hAnsi="宋体" w:cs="仿宋" w:hint="eastAsia"/>
          <w:color w:val="000000"/>
          <w:kern w:val="0"/>
          <w:szCs w:val="21"/>
        </w:rPr>
        <w:t>Ⅲ）对</w:t>
      </w:r>
      <w:r>
        <w:rPr>
          <w:rFonts w:ascii="宋体" w:hAnsi="宋体" w:cs="仿宋" w:hint="eastAsia"/>
          <w:color w:val="000000"/>
          <w:kern w:val="0"/>
          <w:szCs w:val="21"/>
        </w:rPr>
        <w:t>于审核的事件，系统可通过对该事件的异常事件判断，从伤害检视、能力检视、外部检视和情景检视，判断事件是个人问题还是系统问题，从而进行事件的追踪和流程的优化。</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3</w:t>
      </w:r>
      <w:r>
        <w:rPr>
          <w:rFonts w:ascii="宋体" w:hAnsi="宋体" w:cs="仿宋" w:hint="eastAsia"/>
          <w:b/>
          <w:bCs/>
          <w:color w:val="000000"/>
          <w:kern w:val="0"/>
          <w:szCs w:val="21"/>
        </w:rPr>
        <w:t>）事件结案</w:t>
      </w:r>
    </w:p>
    <w:p w:rsidR="00A72AF3" w:rsidRDefault="004A3C11">
      <w:pPr>
        <w:pStyle w:val="af5"/>
        <w:widowControl/>
        <w:spacing w:before="120" w:after="120" w:line="360" w:lineRule="auto"/>
        <w:rPr>
          <w:rFonts w:ascii="宋体" w:hAnsi="宋体" w:cs="仿宋"/>
          <w:color w:val="000000"/>
          <w:kern w:val="0"/>
          <w:szCs w:val="21"/>
        </w:rPr>
      </w:pPr>
      <w:r>
        <w:rPr>
          <w:rFonts w:ascii="宋体" w:hAnsi="宋体" w:cs="仿宋" w:hint="eastAsia"/>
          <w:color w:val="000000"/>
          <w:kern w:val="0"/>
          <w:szCs w:val="21"/>
        </w:rPr>
        <w:t>Ⅰ）按照各事件的类型，由相关归口科室统一进行事件的结案，并根据上报人、职能审核的结案进行时间的驳回和处理，完成事件的结案；同时可进行各流程的处置节点控制，达到流程的控制效果。</w:t>
      </w:r>
    </w:p>
    <w:p w:rsidR="00A72AF3" w:rsidRDefault="004A3C11">
      <w:pPr>
        <w:pStyle w:val="af5"/>
        <w:widowControl/>
        <w:spacing w:before="120" w:after="120" w:line="360" w:lineRule="auto"/>
        <w:rPr>
          <w:rFonts w:ascii="宋体" w:hAnsi="宋体" w:cs="宋体"/>
          <w:color w:val="000000"/>
          <w:kern w:val="0"/>
          <w:szCs w:val="21"/>
        </w:rPr>
      </w:pPr>
      <w:r>
        <w:rPr>
          <w:rFonts w:ascii="宋体" w:hAnsi="宋体" w:cs="仿宋" w:hint="eastAsia"/>
          <w:color w:val="000000"/>
          <w:kern w:val="0"/>
          <w:szCs w:val="21"/>
        </w:rPr>
        <w:lastRenderedPageBreak/>
        <w:t>Ⅱ）对于事件的“结案”处理，不影响对事件的继续“追踪”管理</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4</w:t>
      </w:r>
      <w:r>
        <w:rPr>
          <w:rFonts w:ascii="宋体" w:hAnsi="宋体" w:cs="仿宋" w:hint="eastAsia"/>
          <w:b/>
          <w:bCs/>
          <w:color w:val="000000"/>
          <w:kern w:val="0"/>
          <w:szCs w:val="21"/>
        </w:rPr>
        <w:t>）驳回事件处理</w:t>
      </w:r>
    </w:p>
    <w:p w:rsidR="00A72AF3" w:rsidRDefault="004A3C11">
      <w:pPr>
        <w:pStyle w:val="af5"/>
        <w:widowControl/>
        <w:spacing w:before="120" w:after="120" w:line="360" w:lineRule="auto"/>
        <w:rPr>
          <w:rFonts w:ascii="宋体" w:hAnsi="宋体" w:cs="仿宋"/>
          <w:color w:val="000000"/>
          <w:kern w:val="0"/>
          <w:szCs w:val="21"/>
        </w:rPr>
      </w:pPr>
      <w:r>
        <w:rPr>
          <w:rFonts w:ascii="宋体" w:hAnsi="宋体" w:cs="仿宋" w:hint="eastAsia"/>
          <w:color w:val="000000"/>
          <w:kern w:val="0"/>
          <w:szCs w:val="21"/>
        </w:rPr>
        <w:t>对审核意见为“驳回”的事件，将推送回上报人进行补充或修订，同时显示审核人意见反馈结果</w:t>
      </w:r>
      <w:r>
        <w:rPr>
          <w:rFonts w:ascii="宋体" w:hAnsi="宋体" w:cs="仿宋" w:hint="eastAsia"/>
          <w:color w:val="000000"/>
          <w:kern w:val="0"/>
          <w:szCs w:val="21"/>
        </w:rPr>
        <w:t>；提供一键重新上报（改由其他驳回节点重新填写审核信息）；提供便捷的分享、查询、打印、批量导出的功能。</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5</w:t>
      </w:r>
      <w:r>
        <w:rPr>
          <w:rFonts w:ascii="宋体" w:hAnsi="宋体" w:cs="仿宋" w:hint="eastAsia"/>
          <w:b/>
          <w:bCs/>
          <w:color w:val="000000"/>
          <w:kern w:val="0"/>
          <w:szCs w:val="21"/>
        </w:rPr>
        <w:t>）上报记录查询</w:t>
      </w:r>
    </w:p>
    <w:p w:rsidR="00A72AF3" w:rsidRDefault="004A3C11">
      <w:pPr>
        <w:pStyle w:val="af5"/>
        <w:widowControl/>
        <w:spacing w:before="120" w:after="120" w:line="360" w:lineRule="auto"/>
        <w:rPr>
          <w:rFonts w:ascii="宋体" w:hAnsi="宋体" w:cs="仿宋"/>
          <w:color w:val="000000"/>
          <w:kern w:val="0"/>
          <w:szCs w:val="21"/>
        </w:rPr>
      </w:pPr>
      <w:r>
        <w:rPr>
          <w:rFonts w:ascii="宋体" w:hAnsi="宋体" w:cs="仿宋" w:hint="eastAsia"/>
          <w:color w:val="000000"/>
          <w:kern w:val="0"/>
          <w:szCs w:val="21"/>
        </w:rPr>
        <w:t>提供用户查看事件上报记录，所填写的信息，审核进度以及相应的审核人意见反馈结果；相关结果可以打印及批量导出。</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6</w:t>
      </w:r>
      <w:r>
        <w:rPr>
          <w:rFonts w:ascii="宋体" w:hAnsi="宋体" w:cs="仿宋" w:hint="eastAsia"/>
          <w:b/>
          <w:bCs/>
          <w:color w:val="000000"/>
          <w:kern w:val="0"/>
          <w:szCs w:val="21"/>
        </w:rPr>
        <w:t>）所有事件查询</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提供用户通过流程节点的快捷方式过滤查看及导出所有事件；对未结案的事件可以发起“催办”，查询结果提供便捷的分享、查询、打印、批量导出的功能。</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7</w:t>
      </w:r>
      <w:r>
        <w:rPr>
          <w:rFonts w:ascii="宋体" w:hAnsi="宋体" w:cs="仿宋" w:hint="eastAsia"/>
          <w:b/>
          <w:bCs/>
          <w:color w:val="000000"/>
          <w:kern w:val="0"/>
          <w:szCs w:val="21"/>
        </w:rPr>
        <w:t>）事件追踪整改</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Ⅰ）系统提供单个事件的追踪，通过发起事件追踪后，确定责任人和审核人，需要责任人在时间期限内完成事件的整改，可上传附件，职能部门审核针对整改填写整改评价。</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Ⅱ）▲对事件发起“追踪”后，用户可查看追踪流程节点为当前用户角色的追踪事件信息，系统根据反馈意见进入到下一个流程（驳回或下一步审核）。</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Ⅲ）▲根据用户对部分特殊不良事件整改要求，系统支持多次整改，例如</w:t>
      </w:r>
      <w:proofErr w:type="gramStart"/>
      <w:r>
        <w:rPr>
          <w:rFonts w:ascii="宋体" w:hAnsi="宋体" w:cs="仿宋" w:hint="eastAsia"/>
          <w:color w:val="000000"/>
          <w:kern w:val="0"/>
          <w:szCs w:val="21"/>
        </w:rPr>
        <w:t>院感职业</w:t>
      </w:r>
      <w:proofErr w:type="gramEnd"/>
      <w:r>
        <w:rPr>
          <w:rFonts w:ascii="宋体" w:hAnsi="宋体" w:cs="仿宋" w:hint="eastAsia"/>
          <w:color w:val="000000"/>
          <w:kern w:val="0"/>
          <w:szCs w:val="21"/>
        </w:rPr>
        <w:t>暴露等进行多次长期的调查及整改，可多次记录查看。</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8</w:t>
      </w:r>
      <w:r>
        <w:rPr>
          <w:rFonts w:ascii="宋体" w:hAnsi="宋体" w:cs="仿宋" w:hint="eastAsia"/>
          <w:b/>
          <w:bCs/>
          <w:color w:val="000000"/>
          <w:kern w:val="0"/>
          <w:szCs w:val="21"/>
        </w:rPr>
        <w:t>）</w:t>
      </w:r>
      <w:r>
        <w:rPr>
          <w:rFonts w:ascii="宋体" w:hAnsi="宋体" w:cs="仿宋" w:hint="eastAsia"/>
          <w:b/>
          <w:bCs/>
          <w:color w:val="000000"/>
          <w:kern w:val="0"/>
          <w:szCs w:val="21"/>
        </w:rPr>
        <w:t>▲质量组讨论</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根据事件的分类可以按照月度、季度、年度进行事件分类的汇总，建立事件分类的讨论组，发起事件讨论，建立讨论主题和讨论时间，形成月度的质量组讨论。</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9</w:t>
      </w:r>
      <w:r>
        <w:rPr>
          <w:rFonts w:ascii="宋体" w:hAnsi="宋体" w:cs="仿宋" w:hint="eastAsia"/>
          <w:b/>
          <w:bCs/>
          <w:color w:val="000000"/>
          <w:kern w:val="0"/>
          <w:szCs w:val="21"/>
        </w:rPr>
        <w:t>）▲质量组记录</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质量</w:t>
      </w:r>
      <w:proofErr w:type="gramStart"/>
      <w:r>
        <w:rPr>
          <w:rFonts w:ascii="宋体" w:hAnsi="宋体" w:cs="仿宋" w:hint="eastAsia"/>
          <w:color w:val="000000"/>
          <w:kern w:val="0"/>
          <w:szCs w:val="21"/>
        </w:rPr>
        <w:t>组记录</w:t>
      </w:r>
      <w:proofErr w:type="gramEnd"/>
      <w:r>
        <w:rPr>
          <w:rFonts w:ascii="宋体" w:hAnsi="宋体" w:cs="仿宋" w:hint="eastAsia"/>
          <w:color w:val="000000"/>
          <w:kern w:val="0"/>
          <w:szCs w:val="21"/>
        </w:rPr>
        <w:t>包括质量主题、时间、主持人、参加人员、原因分析、整改措施、现场照片等组成质量讨论的完整记录。</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10</w:t>
      </w:r>
      <w:r>
        <w:rPr>
          <w:rFonts w:ascii="宋体" w:hAnsi="宋体" w:cs="仿宋" w:hint="eastAsia"/>
          <w:b/>
          <w:bCs/>
          <w:color w:val="000000"/>
          <w:kern w:val="0"/>
          <w:szCs w:val="21"/>
        </w:rPr>
        <w:t>）事件分享</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系统可以进行事件的分享，可以进行全员、部分人员和专人的事件分享，了解事件的处</w:t>
      </w:r>
      <w:r>
        <w:rPr>
          <w:rFonts w:ascii="宋体" w:hAnsi="宋体" w:cs="仿宋" w:hint="eastAsia"/>
          <w:color w:val="000000"/>
          <w:kern w:val="0"/>
          <w:szCs w:val="21"/>
        </w:rPr>
        <w:lastRenderedPageBreak/>
        <w:t>理动态，全员学习和普及；可自定义分享权限，同时可定时进行不良事件的信息分享，可进行全员人员、部分人员、指定人员、指定科室等权限进行事件的分享，更好的进行</w:t>
      </w:r>
      <w:r>
        <w:rPr>
          <w:rFonts w:ascii="宋体" w:hAnsi="宋体" w:cs="仿宋" w:hint="eastAsia"/>
          <w:color w:val="000000"/>
          <w:kern w:val="0"/>
          <w:szCs w:val="21"/>
        </w:rPr>
        <w:t>信息的掌握和了解，建立安全文化机制。</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1</w:t>
      </w:r>
      <w:r>
        <w:rPr>
          <w:rFonts w:ascii="宋体" w:hAnsi="宋体" w:cs="仿宋" w:hint="eastAsia"/>
          <w:b/>
          <w:bCs/>
          <w:color w:val="000000"/>
          <w:kern w:val="0"/>
          <w:szCs w:val="21"/>
        </w:rPr>
        <w:t>）报表统计</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▲系统提供多层级的事件报表查询：包括帕累托图（柏拉图）、饼状图、条形图、散点图、柱状图、</w:t>
      </w:r>
      <w:r>
        <w:rPr>
          <w:rFonts w:ascii="宋体" w:hAnsi="宋体" w:cs="仿宋" w:hint="eastAsia"/>
          <w:color w:val="000000"/>
          <w:kern w:val="0"/>
          <w:szCs w:val="21"/>
        </w:rPr>
        <w:t>30</w:t>
      </w:r>
      <w:r>
        <w:rPr>
          <w:rFonts w:ascii="宋体" w:hAnsi="宋体" w:cs="仿宋" w:hint="eastAsia"/>
          <w:color w:val="000000"/>
          <w:kern w:val="0"/>
          <w:szCs w:val="21"/>
        </w:rPr>
        <w:t>类报表，可根据发生科室、上报科室、事件类型、事件等级、年度、季度、月度等已上报的数据进行多方位的汇总，真实、全面、准确的了解事件的分布，为管理者提供数据支持和针对性汇总。</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2</w:t>
      </w:r>
      <w:r>
        <w:rPr>
          <w:rFonts w:ascii="宋体" w:hAnsi="宋体" w:cs="仿宋" w:hint="eastAsia"/>
          <w:b/>
          <w:bCs/>
          <w:color w:val="000000"/>
          <w:kern w:val="0"/>
          <w:szCs w:val="21"/>
        </w:rPr>
        <w:t>）驾驶舱分析</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Ⅰ）事件监测平台：事件总体的监测分析，包括事件等级，事件例数，医疗类、护理类、各类的占比分析；</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Ⅱ）科室目标管理：针对科室进行目标设定，一览医院的科室上报完成率，已经目标达</w:t>
      </w:r>
      <w:r>
        <w:rPr>
          <w:rFonts w:ascii="宋体" w:hAnsi="宋体" w:cs="仿宋" w:hint="eastAsia"/>
          <w:color w:val="000000"/>
          <w:kern w:val="0"/>
          <w:szCs w:val="21"/>
        </w:rPr>
        <w:t>成率；</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Ⅲ）患者安全分析：针对各类事件进行事件的占比分析，以及男女患者比例、发生场所、趋势的分析；</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Ⅳ）▲关键环节分析：针对有无后果、发生场所、发生科室、发生时间段进行分布统计分析；</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3</w:t>
      </w:r>
      <w:r>
        <w:rPr>
          <w:rFonts w:ascii="宋体" w:hAnsi="宋体" w:cs="仿宋" w:hint="eastAsia"/>
          <w:b/>
          <w:bCs/>
          <w:color w:val="000000"/>
          <w:kern w:val="0"/>
          <w:szCs w:val="21"/>
        </w:rPr>
        <w:t>）事件管理分析</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Ⅰ）</w:t>
      </w:r>
      <w:proofErr w:type="gramStart"/>
      <w:r>
        <w:rPr>
          <w:rFonts w:ascii="宋体" w:hAnsi="宋体" w:cs="仿宋" w:hint="eastAsia"/>
          <w:color w:val="000000"/>
          <w:kern w:val="0"/>
          <w:szCs w:val="21"/>
        </w:rPr>
        <w:t>奖励总</w:t>
      </w:r>
      <w:proofErr w:type="gramEnd"/>
      <w:r>
        <w:rPr>
          <w:rFonts w:ascii="宋体" w:hAnsi="宋体" w:cs="仿宋" w:hint="eastAsia"/>
          <w:color w:val="000000"/>
          <w:kern w:val="0"/>
          <w:szCs w:val="21"/>
        </w:rPr>
        <w:t>报表：根据事件的级别和重要性，可进行事件奖励的填写，可填写金额或者积分，进行汇总统计，导出</w:t>
      </w:r>
      <w:r>
        <w:rPr>
          <w:rFonts w:ascii="宋体" w:hAnsi="宋体" w:cs="仿宋" w:hint="eastAsia"/>
          <w:color w:val="000000"/>
          <w:kern w:val="0"/>
          <w:szCs w:val="21"/>
        </w:rPr>
        <w:t>excel</w:t>
      </w:r>
      <w:r>
        <w:rPr>
          <w:rFonts w:ascii="宋体" w:hAnsi="宋体" w:cs="仿宋" w:hint="eastAsia"/>
          <w:color w:val="000000"/>
          <w:kern w:val="0"/>
          <w:szCs w:val="21"/>
        </w:rPr>
        <w:t>表格；</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Ⅱ）风险矩阵图：通过事件的</w:t>
      </w:r>
      <w:r>
        <w:rPr>
          <w:rFonts w:ascii="宋体" w:hAnsi="宋体" w:cs="仿宋" w:hint="eastAsia"/>
          <w:color w:val="000000"/>
          <w:kern w:val="0"/>
          <w:szCs w:val="21"/>
        </w:rPr>
        <w:t>5</w:t>
      </w:r>
      <w:r>
        <w:rPr>
          <w:rFonts w:ascii="宋体" w:hAnsi="宋体" w:cs="仿宋" w:hint="eastAsia"/>
          <w:color w:val="000000"/>
          <w:kern w:val="0"/>
          <w:szCs w:val="21"/>
        </w:rPr>
        <w:t>个严重程度、</w:t>
      </w:r>
      <w:r>
        <w:rPr>
          <w:rFonts w:ascii="宋体" w:hAnsi="宋体" w:cs="仿宋" w:hint="eastAsia"/>
          <w:color w:val="000000"/>
          <w:kern w:val="0"/>
          <w:szCs w:val="21"/>
        </w:rPr>
        <w:t>5</w:t>
      </w:r>
      <w:r>
        <w:rPr>
          <w:rFonts w:ascii="宋体" w:hAnsi="宋体" w:cs="仿宋" w:hint="eastAsia"/>
          <w:color w:val="000000"/>
          <w:kern w:val="0"/>
          <w:szCs w:val="21"/>
        </w:rPr>
        <w:t>个事件频率，形成风险矩阵图，根据</w:t>
      </w:r>
      <w:proofErr w:type="gramStart"/>
      <w:r>
        <w:rPr>
          <w:rFonts w:ascii="宋体" w:hAnsi="宋体" w:cs="仿宋" w:hint="eastAsia"/>
          <w:color w:val="000000"/>
          <w:kern w:val="0"/>
          <w:szCs w:val="21"/>
        </w:rPr>
        <w:t>矩阵图发分布</w:t>
      </w:r>
      <w:proofErr w:type="gramEnd"/>
      <w:r>
        <w:rPr>
          <w:rFonts w:ascii="宋体" w:hAnsi="宋体" w:cs="仿宋" w:hint="eastAsia"/>
          <w:color w:val="000000"/>
          <w:kern w:val="0"/>
          <w:szCs w:val="21"/>
        </w:rPr>
        <w:t>，形成</w:t>
      </w:r>
      <w:r>
        <w:rPr>
          <w:rFonts w:ascii="宋体" w:hAnsi="宋体" w:cs="仿宋" w:hint="eastAsia"/>
          <w:color w:val="000000"/>
          <w:kern w:val="0"/>
          <w:szCs w:val="21"/>
        </w:rPr>
        <w:t>1</w:t>
      </w:r>
      <w:r>
        <w:rPr>
          <w:rFonts w:ascii="宋体" w:hAnsi="宋体" w:cs="仿宋" w:hint="eastAsia"/>
          <w:color w:val="000000"/>
          <w:kern w:val="0"/>
          <w:szCs w:val="21"/>
        </w:rPr>
        <w:t>到</w:t>
      </w:r>
      <w:r>
        <w:rPr>
          <w:rFonts w:ascii="宋体" w:hAnsi="宋体" w:cs="仿宋" w:hint="eastAsia"/>
          <w:color w:val="000000"/>
          <w:kern w:val="0"/>
          <w:szCs w:val="21"/>
        </w:rPr>
        <w:t>4</w:t>
      </w:r>
      <w:r>
        <w:rPr>
          <w:rFonts w:ascii="宋体" w:hAnsi="宋体" w:cs="仿宋" w:hint="eastAsia"/>
          <w:color w:val="000000"/>
          <w:kern w:val="0"/>
          <w:szCs w:val="21"/>
        </w:rPr>
        <w:t>级的管理，根据不同级别的参考方案，进行事件的评估；</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Ⅲ）全景分析图：针对分享的不良事件的类</w:t>
      </w:r>
      <w:r>
        <w:rPr>
          <w:rFonts w:ascii="宋体" w:hAnsi="宋体" w:cs="仿宋" w:hint="eastAsia"/>
          <w:color w:val="000000"/>
          <w:kern w:val="0"/>
          <w:szCs w:val="21"/>
        </w:rPr>
        <w:t>型、事件因素进行动态全景显示管理，形成医院医疗质量与安全不良事件的全景分析网络，更好的为不良事件的管理与决策提高依据；</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Ⅳ）鱼骨图统计：可根据事件类型、种类，查询一段时间内发生的该类不良事件的主要因素；</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▲Ⅴ）数据观分析：可从事件主题、事件趋势、重要节点、患者特性、上报人属性、错误类型、发生原因、严重程度等维度，让不同职能科室从不同事件的管理角度进行多维深度</w:t>
      </w:r>
      <w:r>
        <w:rPr>
          <w:rFonts w:ascii="宋体" w:hAnsi="宋体" w:cs="仿宋" w:hint="eastAsia"/>
          <w:color w:val="000000"/>
          <w:kern w:val="0"/>
          <w:szCs w:val="21"/>
        </w:rPr>
        <w:lastRenderedPageBreak/>
        <w:t>的交差分析。</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▲Ⅵ）总</w:t>
      </w:r>
      <w:proofErr w:type="gramStart"/>
      <w:r>
        <w:rPr>
          <w:rFonts w:ascii="宋体" w:hAnsi="宋体" w:cs="仿宋" w:hint="eastAsia"/>
          <w:color w:val="000000"/>
          <w:kern w:val="0"/>
          <w:szCs w:val="21"/>
        </w:rPr>
        <w:t>览</w:t>
      </w:r>
      <w:proofErr w:type="gramEnd"/>
      <w:r>
        <w:rPr>
          <w:rFonts w:ascii="宋体" w:hAnsi="宋体" w:cs="仿宋" w:hint="eastAsia"/>
          <w:color w:val="000000"/>
          <w:kern w:val="0"/>
          <w:szCs w:val="21"/>
        </w:rPr>
        <w:t>事件的详情，统计事件的级别、名称、诊断、处理措施、处理结果、分享内容等，汇总生成事件的过程，可导出筛选共性问题。</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4</w:t>
      </w:r>
      <w:r>
        <w:rPr>
          <w:rFonts w:ascii="宋体" w:hAnsi="宋体" w:cs="仿宋" w:hint="eastAsia"/>
          <w:b/>
          <w:bCs/>
          <w:color w:val="000000"/>
          <w:kern w:val="0"/>
          <w:szCs w:val="21"/>
        </w:rPr>
        <w:t>）事件自定义</w:t>
      </w:r>
    </w:p>
    <w:p w:rsidR="00A72AF3" w:rsidRDefault="004A3C11">
      <w:pPr>
        <w:spacing w:line="360" w:lineRule="auto"/>
        <w:ind w:firstLineChars="200" w:firstLine="420"/>
        <w:rPr>
          <w:rFonts w:ascii="宋体" w:hAnsi="宋体" w:cs="仿宋"/>
          <w:color w:val="000000"/>
          <w:kern w:val="0"/>
          <w:szCs w:val="21"/>
          <w:lang w:val="zh-CN"/>
        </w:rPr>
      </w:pPr>
      <w:r>
        <w:rPr>
          <w:rFonts w:ascii="宋体" w:hAnsi="宋体" w:cs="仿宋" w:hint="eastAsia"/>
          <w:color w:val="000000"/>
          <w:kern w:val="0"/>
          <w:szCs w:val="21"/>
        </w:rPr>
        <w:t>系统能够实现事件的自定义，根据各个医院管理的内容不同，各医院可根据医院的自身要求，定义不良事件上报内容，同时可自定义事件类型，极大程度上满足医院的不良事件的全面性。</w:t>
      </w:r>
      <w:r>
        <w:rPr>
          <w:rFonts w:ascii="宋体" w:hAnsi="宋体" w:cs="仿宋" w:hint="eastAsia"/>
          <w:color w:val="000000"/>
          <w:kern w:val="0"/>
          <w:szCs w:val="21"/>
          <w:lang w:val="zh-CN"/>
        </w:rPr>
        <w:t>同时定义的事件可绑定事件流程，配置事件的内容，排序，说明，奖励方式等</w:t>
      </w:r>
    </w:p>
    <w:p w:rsidR="00A72AF3" w:rsidRDefault="004A3C11">
      <w:pPr>
        <w:spacing w:line="360" w:lineRule="auto"/>
        <w:ind w:firstLineChars="200" w:firstLine="422"/>
        <w:rPr>
          <w:rFonts w:ascii="宋体" w:hAnsi="宋体" w:cs="仿宋"/>
          <w:b/>
          <w:bCs/>
          <w:color w:val="000000"/>
          <w:kern w:val="0"/>
          <w:szCs w:val="21"/>
        </w:rPr>
      </w:pPr>
      <w:r>
        <w:rPr>
          <w:rFonts w:ascii="宋体" w:hAnsi="宋体" w:cs="仿宋" w:hint="eastAsia"/>
          <w:b/>
          <w:bCs/>
          <w:color w:val="000000"/>
          <w:kern w:val="0"/>
          <w:szCs w:val="21"/>
        </w:rPr>
        <w:t>1</w:t>
      </w:r>
      <w:r>
        <w:rPr>
          <w:rFonts w:ascii="宋体" w:hAnsi="宋体" w:cs="仿宋" w:hint="eastAsia"/>
          <w:b/>
          <w:bCs/>
          <w:color w:val="000000"/>
          <w:kern w:val="0"/>
          <w:szCs w:val="21"/>
        </w:rPr>
        <w:t>）</w:t>
      </w:r>
      <w:r>
        <w:rPr>
          <w:rFonts w:ascii="宋体" w:hAnsi="宋体" w:cs="仿宋" w:hint="eastAsia"/>
          <w:color w:val="000000"/>
          <w:kern w:val="0"/>
          <w:szCs w:val="21"/>
        </w:rPr>
        <w:t>▲</w:t>
      </w:r>
      <w:r>
        <w:rPr>
          <w:rFonts w:ascii="宋体" w:hAnsi="宋体" w:cs="仿宋" w:hint="eastAsia"/>
          <w:b/>
          <w:bCs/>
          <w:color w:val="000000"/>
          <w:kern w:val="0"/>
          <w:szCs w:val="21"/>
        </w:rPr>
        <w:t>事件字典自定义</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lang w:val="zh-CN"/>
        </w:rPr>
        <w:t>系统字典定义的功能，</w:t>
      </w:r>
      <w:r>
        <w:rPr>
          <w:rFonts w:ascii="宋体" w:hAnsi="宋体" w:cs="仿宋" w:hint="eastAsia"/>
          <w:color w:val="000000"/>
          <w:kern w:val="0"/>
          <w:szCs w:val="21"/>
        </w:rPr>
        <w:t>按照标准进行数据字典的管理</w:t>
      </w:r>
      <w:r>
        <w:rPr>
          <w:rFonts w:ascii="宋体" w:hAnsi="宋体" w:cs="仿宋" w:hint="eastAsia"/>
          <w:color w:val="000000"/>
          <w:kern w:val="0"/>
          <w:szCs w:val="21"/>
          <w:lang w:val="zh-CN"/>
        </w:rPr>
        <w:t>，保证基础数据的真实有效性，</w:t>
      </w:r>
      <w:r>
        <w:rPr>
          <w:rFonts w:ascii="宋体" w:hAnsi="宋体" w:cs="仿宋" w:hint="eastAsia"/>
          <w:color w:val="000000"/>
          <w:kern w:val="0"/>
          <w:szCs w:val="21"/>
        </w:rPr>
        <w:t>维护不良事件相关的字典分类；维护相关分类元素（单选、多选、表格等），维护</w:t>
      </w:r>
      <w:proofErr w:type="gramStart"/>
      <w:r>
        <w:rPr>
          <w:rFonts w:ascii="宋体" w:hAnsi="宋体" w:cs="仿宋" w:hint="eastAsia"/>
          <w:color w:val="000000"/>
          <w:kern w:val="0"/>
          <w:szCs w:val="21"/>
        </w:rPr>
        <w:t>必填项等</w:t>
      </w:r>
      <w:proofErr w:type="gramEnd"/>
      <w:r>
        <w:rPr>
          <w:rFonts w:ascii="宋体" w:hAnsi="宋体" w:cs="仿宋" w:hint="eastAsia"/>
          <w:color w:val="000000"/>
          <w:kern w:val="0"/>
          <w:szCs w:val="21"/>
        </w:rPr>
        <w:t>个性化需求的上报内容。</w:t>
      </w:r>
    </w:p>
    <w:p w:rsidR="00A72AF3" w:rsidRDefault="004A3C11">
      <w:pPr>
        <w:spacing w:line="360" w:lineRule="auto"/>
        <w:ind w:firstLineChars="200" w:firstLine="422"/>
        <w:rPr>
          <w:rFonts w:ascii="宋体" w:hAnsi="宋体" w:cs="仿宋"/>
          <w:b/>
          <w:bCs/>
          <w:color w:val="000000"/>
          <w:kern w:val="0"/>
          <w:szCs w:val="21"/>
        </w:rPr>
      </w:pPr>
      <w:r>
        <w:rPr>
          <w:rFonts w:ascii="宋体" w:hAnsi="宋体" w:cs="仿宋" w:hint="eastAsia"/>
          <w:b/>
          <w:bCs/>
          <w:color w:val="000000"/>
          <w:kern w:val="0"/>
          <w:szCs w:val="21"/>
        </w:rPr>
        <w:t>2</w:t>
      </w:r>
      <w:r>
        <w:rPr>
          <w:rFonts w:ascii="宋体" w:hAnsi="宋体" w:cs="仿宋" w:hint="eastAsia"/>
          <w:b/>
          <w:bCs/>
          <w:color w:val="000000"/>
          <w:kern w:val="0"/>
          <w:szCs w:val="21"/>
        </w:rPr>
        <w:t>）</w:t>
      </w:r>
      <w:r>
        <w:rPr>
          <w:rFonts w:ascii="宋体" w:hAnsi="宋体" w:cs="仿宋" w:hint="eastAsia"/>
          <w:color w:val="000000"/>
          <w:kern w:val="0"/>
          <w:szCs w:val="21"/>
        </w:rPr>
        <w:t>▲</w:t>
      </w:r>
      <w:r>
        <w:rPr>
          <w:rFonts w:ascii="宋体" w:hAnsi="宋体" w:cs="仿宋" w:hint="eastAsia"/>
          <w:b/>
          <w:bCs/>
          <w:color w:val="000000"/>
          <w:kern w:val="0"/>
          <w:szCs w:val="21"/>
        </w:rPr>
        <w:t>事件流程定义</w:t>
      </w:r>
    </w:p>
    <w:p w:rsidR="00A72AF3" w:rsidRDefault="004A3C11">
      <w:pPr>
        <w:spacing w:line="360" w:lineRule="auto"/>
        <w:ind w:firstLineChars="200" w:firstLine="420"/>
        <w:rPr>
          <w:rFonts w:ascii="宋体" w:hAnsi="宋体" w:cs="仿宋"/>
          <w:color w:val="000000"/>
          <w:kern w:val="0"/>
          <w:szCs w:val="21"/>
        </w:rPr>
      </w:pPr>
      <w:r>
        <w:rPr>
          <w:rFonts w:ascii="宋体" w:hAnsi="宋体" w:cs="仿宋" w:hint="eastAsia"/>
          <w:color w:val="000000"/>
          <w:kern w:val="0"/>
          <w:szCs w:val="21"/>
        </w:rPr>
        <w:t>系统根据事件类型的不同，管理层级的不同，可针</w:t>
      </w:r>
      <w:r>
        <w:rPr>
          <w:rFonts w:ascii="宋体" w:hAnsi="宋体" w:cs="仿宋" w:hint="eastAsia"/>
          <w:color w:val="000000"/>
          <w:kern w:val="0"/>
          <w:szCs w:val="21"/>
        </w:rPr>
        <w:t>对不同事件类型定义不同的流程管理，并绑定对应的事件种类，让各类事件能够按照自身需要的管理模式进行自主流转处理。</w:t>
      </w:r>
    </w:p>
    <w:p w:rsidR="00A72AF3" w:rsidRDefault="004A3C11">
      <w:pPr>
        <w:spacing w:line="360" w:lineRule="auto"/>
        <w:ind w:firstLineChars="200" w:firstLine="422"/>
        <w:rPr>
          <w:rFonts w:ascii="宋体" w:hAnsi="宋体" w:cs="仿宋"/>
          <w:b/>
          <w:bCs/>
          <w:color w:val="000000"/>
          <w:kern w:val="0"/>
          <w:szCs w:val="21"/>
        </w:rPr>
      </w:pPr>
      <w:r>
        <w:rPr>
          <w:rFonts w:ascii="宋体" w:hAnsi="宋体" w:cs="仿宋" w:hint="eastAsia"/>
          <w:b/>
          <w:bCs/>
          <w:color w:val="000000"/>
          <w:kern w:val="0"/>
          <w:szCs w:val="21"/>
        </w:rPr>
        <w:t>3</w:t>
      </w:r>
      <w:r>
        <w:rPr>
          <w:rFonts w:ascii="宋体" w:hAnsi="宋体" w:cs="仿宋" w:hint="eastAsia"/>
          <w:b/>
          <w:bCs/>
          <w:color w:val="000000"/>
          <w:kern w:val="0"/>
          <w:szCs w:val="21"/>
        </w:rPr>
        <w:t>）</w:t>
      </w:r>
      <w:r>
        <w:rPr>
          <w:rFonts w:ascii="宋体" w:hAnsi="宋体" w:cs="仿宋" w:hint="eastAsia"/>
          <w:color w:val="000000"/>
          <w:szCs w:val="21"/>
        </w:rPr>
        <w:t>▲</w:t>
      </w:r>
      <w:r>
        <w:rPr>
          <w:rFonts w:ascii="宋体" w:hAnsi="宋体" w:cs="仿宋" w:hint="eastAsia"/>
          <w:b/>
          <w:bCs/>
          <w:color w:val="000000"/>
          <w:kern w:val="0"/>
          <w:szCs w:val="21"/>
        </w:rPr>
        <w:t>消息管理定义</w:t>
      </w:r>
    </w:p>
    <w:p w:rsidR="00A72AF3" w:rsidRDefault="004A3C11">
      <w:pPr>
        <w:spacing w:line="360" w:lineRule="auto"/>
        <w:ind w:firstLineChars="200" w:firstLine="420"/>
        <w:rPr>
          <w:rFonts w:ascii="宋体" w:hAnsi="宋体" w:cs="仿宋"/>
          <w:color w:val="000000"/>
          <w:szCs w:val="21"/>
        </w:rPr>
      </w:pPr>
      <w:r>
        <w:rPr>
          <w:rFonts w:ascii="宋体" w:hAnsi="宋体" w:cs="仿宋" w:hint="eastAsia"/>
          <w:color w:val="000000"/>
          <w:szCs w:val="21"/>
        </w:rPr>
        <w:t>系统根据事件处理的机制不同、权限不同、按照不同的流程设置不同的消息提醒，事件的上报、延期等情况，设置不同的消息提醒机制。</w:t>
      </w:r>
    </w:p>
    <w:p w:rsidR="00A72AF3" w:rsidRDefault="004A3C11">
      <w:pPr>
        <w:spacing w:line="360" w:lineRule="auto"/>
        <w:ind w:firstLineChars="200" w:firstLine="422"/>
        <w:rPr>
          <w:rFonts w:ascii="宋体" w:hAnsi="宋体" w:cs="仿宋"/>
          <w:b/>
          <w:bCs/>
          <w:color w:val="000000"/>
          <w:kern w:val="0"/>
          <w:szCs w:val="21"/>
        </w:rPr>
      </w:pPr>
      <w:r>
        <w:rPr>
          <w:rFonts w:ascii="宋体" w:hAnsi="宋体" w:cs="仿宋" w:hint="eastAsia"/>
          <w:b/>
          <w:bCs/>
          <w:color w:val="000000"/>
          <w:kern w:val="0"/>
          <w:szCs w:val="21"/>
        </w:rPr>
        <w:t>4</w:t>
      </w:r>
      <w:r>
        <w:rPr>
          <w:rFonts w:ascii="宋体" w:hAnsi="宋体" w:cs="仿宋" w:hint="eastAsia"/>
          <w:b/>
          <w:bCs/>
          <w:color w:val="000000"/>
          <w:kern w:val="0"/>
          <w:szCs w:val="21"/>
        </w:rPr>
        <w:t>）统计报表定义</w:t>
      </w:r>
    </w:p>
    <w:p w:rsidR="00A72AF3" w:rsidRDefault="004A3C11">
      <w:pPr>
        <w:spacing w:line="360" w:lineRule="auto"/>
        <w:ind w:firstLineChars="200" w:firstLine="420"/>
        <w:rPr>
          <w:rFonts w:ascii="宋体" w:hAnsi="宋体" w:cs="仿宋"/>
          <w:color w:val="000000"/>
          <w:szCs w:val="21"/>
          <w:lang w:val="zh-CN"/>
        </w:rPr>
      </w:pPr>
      <w:r>
        <w:rPr>
          <w:rFonts w:ascii="宋体" w:hAnsi="宋体" w:cs="仿宋" w:hint="eastAsia"/>
          <w:color w:val="000000"/>
          <w:szCs w:val="21"/>
        </w:rPr>
        <w:t>通过选择报表统计的指标名称，进行</w:t>
      </w:r>
      <w:r>
        <w:rPr>
          <w:rFonts w:ascii="宋体" w:hAnsi="宋体" w:cs="仿宋" w:hint="eastAsia"/>
          <w:color w:val="000000"/>
          <w:szCs w:val="21"/>
        </w:rPr>
        <w:t>X</w:t>
      </w:r>
      <w:r>
        <w:rPr>
          <w:rFonts w:ascii="宋体" w:hAnsi="宋体" w:cs="仿宋" w:hint="eastAsia"/>
          <w:color w:val="000000"/>
          <w:szCs w:val="21"/>
        </w:rPr>
        <w:t>轴、</w:t>
      </w:r>
      <w:r>
        <w:rPr>
          <w:rFonts w:ascii="宋体" w:hAnsi="宋体" w:cs="仿宋" w:hint="eastAsia"/>
          <w:color w:val="000000"/>
          <w:szCs w:val="21"/>
        </w:rPr>
        <w:t>Y</w:t>
      </w:r>
      <w:r>
        <w:rPr>
          <w:rFonts w:ascii="宋体" w:hAnsi="宋体" w:cs="仿宋" w:hint="eastAsia"/>
          <w:color w:val="000000"/>
          <w:szCs w:val="21"/>
        </w:rPr>
        <w:t>轴的拖动，点击条形图、柱状图、散点图、柏拉图等，自动生成表格、图表，同时选择报表查询时间，即可生成</w:t>
      </w:r>
      <w:proofErr w:type="gramStart"/>
      <w:r>
        <w:rPr>
          <w:rFonts w:ascii="宋体" w:hAnsi="宋体" w:cs="仿宋" w:hint="eastAsia"/>
          <w:color w:val="000000"/>
          <w:szCs w:val="21"/>
        </w:rPr>
        <w:t>当月所</w:t>
      </w:r>
      <w:proofErr w:type="gramEnd"/>
      <w:r>
        <w:rPr>
          <w:rFonts w:ascii="宋体" w:hAnsi="宋体" w:cs="仿宋" w:hint="eastAsia"/>
          <w:color w:val="000000"/>
          <w:szCs w:val="21"/>
        </w:rPr>
        <w:t>需要的报表数量，定义一次可一直使用</w:t>
      </w:r>
      <w:r>
        <w:rPr>
          <w:rFonts w:ascii="宋体" w:hAnsi="宋体" w:cs="仿宋" w:hint="eastAsia"/>
          <w:color w:val="000000"/>
          <w:szCs w:val="21"/>
          <w:lang w:val="zh-CN"/>
        </w:rPr>
        <w:t>。</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5</w:t>
      </w:r>
      <w:r>
        <w:rPr>
          <w:rFonts w:ascii="宋体" w:hAnsi="宋体" w:cs="仿宋" w:hint="eastAsia"/>
          <w:b/>
          <w:bCs/>
          <w:color w:val="000000"/>
          <w:kern w:val="0"/>
          <w:szCs w:val="21"/>
        </w:rPr>
        <w:t>）表单权限配置</w:t>
      </w:r>
    </w:p>
    <w:p w:rsidR="00A72AF3" w:rsidRDefault="004A3C11">
      <w:pPr>
        <w:spacing w:line="360" w:lineRule="auto"/>
        <w:ind w:firstLineChars="200" w:firstLine="420"/>
        <w:rPr>
          <w:rFonts w:ascii="宋体" w:hAnsi="宋体" w:cs="宋体"/>
          <w:color w:val="000000"/>
          <w:kern w:val="0"/>
          <w:szCs w:val="21"/>
        </w:rPr>
      </w:pPr>
      <w:r>
        <w:rPr>
          <w:rFonts w:ascii="宋体" w:hAnsi="宋体" w:cs="仿宋" w:hint="eastAsia"/>
          <w:color w:val="000000"/>
          <w:szCs w:val="21"/>
        </w:rPr>
        <w:t>系统支持设置表单在流程处理过程中可以修改部分表单内容的角色权限，用于完善相对应的信息。</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6</w:t>
      </w:r>
      <w:r>
        <w:rPr>
          <w:rFonts w:ascii="宋体" w:hAnsi="宋体" w:cs="仿宋" w:hint="eastAsia"/>
          <w:b/>
          <w:bCs/>
          <w:color w:val="000000"/>
          <w:kern w:val="0"/>
          <w:szCs w:val="21"/>
        </w:rPr>
        <w:t>）事件联动管理</w:t>
      </w:r>
    </w:p>
    <w:p w:rsidR="00A72AF3" w:rsidRDefault="004A3C11">
      <w:pPr>
        <w:spacing w:line="360" w:lineRule="auto"/>
        <w:ind w:firstLineChars="200" w:firstLine="420"/>
        <w:rPr>
          <w:rFonts w:ascii="宋体" w:hAnsi="宋体" w:cs="仿宋"/>
          <w:b/>
          <w:bCs/>
          <w:color w:val="000000"/>
          <w:kern w:val="0"/>
          <w:szCs w:val="21"/>
          <w:lang w:val="zh-CN"/>
        </w:rPr>
      </w:pPr>
      <w:r>
        <w:rPr>
          <w:rFonts w:ascii="宋体" w:hAnsi="宋体" w:cs="仿宋" w:hint="eastAsia"/>
          <w:color w:val="000000"/>
          <w:szCs w:val="21"/>
        </w:rPr>
        <w:t>▲</w:t>
      </w:r>
      <w:r>
        <w:rPr>
          <w:rFonts w:ascii="宋体" w:hAnsi="宋体" w:cs="仿宋" w:hint="eastAsia"/>
          <w:color w:val="000000"/>
          <w:szCs w:val="21"/>
          <w:lang w:val="zh-CN"/>
        </w:rPr>
        <w:t>支持设置上报及审核表单中，默认显示隐藏的规则，便于业务人员使用时只关注需要关注的内容项。</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7</w:t>
      </w:r>
      <w:r>
        <w:rPr>
          <w:rFonts w:ascii="宋体" w:hAnsi="宋体" w:cs="仿宋" w:hint="eastAsia"/>
          <w:b/>
          <w:bCs/>
          <w:color w:val="000000"/>
          <w:kern w:val="0"/>
          <w:szCs w:val="21"/>
        </w:rPr>
        <w:t>）事件超时管理</w:t>
      </w:r>
    </w:p>
    <w:p w:rsidR="00A72AF3" w:rsidRDefault="004A3C11">
      <w:pPr>
        <w:pStyle w:val="af5"/>
        <w:widowControl/>
        <w:spacing w:before="120" w:after="120" w:line="360" w:lineRule="auto"/>
        <w:rPr>
          <w:rFonts w:ascii="宋体" w:hAnsi="宋体" w:cs="仿宋"/>
          <w:color w:val="000000"/>
          <w:szCs w:val="21"/>
        </w:rPr>
      </w:pPr>
      <w:r>
        <w:rPr>
          <w:rFonts w:ascii="宋体" w:hAnsi="宋体" w:cs="仿宋" w:hint="eastAsia"/>
          <w:color w:val="000000"/>
          <w:szCs w:val="21"/>
        </w:rPr>
        <w:lastRenderedPageBreak/>
        <w:t>系统提供用户设置不同事件类型及不同流程在不同节点的超时规则，用于自动提醒相应的人员。</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8</w:t>
      </w:r>
      <w:r>
        <w:rPr>
          <w:rFonts w:ascii="宋体" w:hAnsi="宋体" w:cs="仿宋" w:hint="eastAsia"/>
          <w:b/>
          <w:bCs/>
          <w:color w:val="000000"/>
          <w:kern w:val="0"/>
          <w:szCs w:val="21"/>
        </w:rPr>
        <w:t>）科室目标管理</w:t>
      </w:r>
    </w:p>
    <w:p w:rsidR="00A72AF3" w:rsidRDefault="004A3C11">
      <w:pPr>
        <w:pStyle w:val="af5"/>
        <w:widowControl/>
        <w:spacing w:before="120" w:after="120" w:line="360" w:lineRule="auto"/>
        <w:rPr>
          <w:rFonts w:ascii="宋体" w:hAnsi="宋体" w:cs="仿宋"/>
          <w:color w:val="000000"/>
          <w:szCs w:val="21"/>
        </w:rPr>
      </w:pPr>
      <w:r>
        <w:rPr>
          <w:rFonts w:ascii="宋体" w:hAnsi="宋体" w:cs="仿宋" w:hint="eastAsia"/>
          <w:color w:val="000000"/>
          <w:szCs w:val="21"/>
        </w:rPr>
        <w:t>系统提供设置各科室不良事件的上报目标数量，进行目标完成情况的监测。</w:t>
      </w:r>
    </w:p>
    <w:p w:rsidR="00A72AF3" w:rsidRDefault="004A3C11">
      <w:pPr>
        <w:pStyle w:val="af5"/>
        <w:widowControl/>
        <w:spacing w:before="120" w:after="120" w:line="360" w:lineRule="auto"/>
        <w:ind w:firstLineChars="0" w:firstLine="0"/>
        <w:rPr>
          <w:rFonts w:ascii="宋体" w:hAnsi="宋体" w:cs="仿宋"/>
          <w:b/>
          <w:bCs/>
          <w:color w:val="000000"/>
          <w:kern w:val="0"/>
          <w:szCs w:val="21"/>
        </w:rPr>
      </w:pPr>
      <w:r>
        <w:rPr>
          <w:rFonts w:ascii="宋体" w:hAnsi="宋体" w:cs="仿宋" w:hint="eastAsia"/>
          <w:b/>
          <w:bCs/>
          <w:color w:val="000000"/>
          <w:kern w:val="0"/>
          <w:szCs w:val="21"/>
        </w:rPr>
        <w:t>（</w:t>
      </w:r>
      <w:r>
        <w:rPr>
          <w:rFonts w:ascii="宋体" w:hAnsi="宋体" w:cs="仿宋" w:hint="eastAsia"/>
          <w:b/>
          <w:bCs/>
          <w:color w:val="000000"/>
          <w:kern w:val="0"/>
          <w:szCs w:val="21"/>
        </w:rPr>
        <w:t>1</w:t>
      </w:r>
      <w:r>
        <w:rPr>
          <w:rFonts w:ascii="宋体" w:hAnsi="宋体" w:cs="仿宋" w:hint="eastAsia"/>
          <w:b/>
          <w:bCs/>
          <w:color w:val="000000"/>
          <w:kern w:val="0"/>
          <w:szCs w:val="21"/>
        </w:rPr>
        <w:t>9</w:t>
      </w:r>
      <w:r>
        <w:rPr>
          <w:rFonts w:ascii="宋体" w:hAnsi="宋体" w:cs="仿宋" w:hint="eastAsia"/>
          <w:b/>
          <w:bCs/>
          <w:color w:val="000000"/>
          <w:kern w:val="0"/>
          <w:szCs w:val="21"/>
        </w:rPr>
        <w:t>）菜单权限管理</w:t>
      </w:r>
    </w:p>
    <w:p w:rsidR="00A72AF3" w:rsidRDefault="004A3C11">
      <w:pPr>
        <w:pStyle w:val="af5"/>
        <w:widowControl/>
        <w:spacing w:before="120" w:after="120" w:line="360" w:lineRule="auto"/>
        <w:rPr>
          <w:rFonts w:ascii="宋体" w:hAnsi="宋体" w:cs="仿宋"/>
          <w:color w:val="000000"/>
          <w:szCs w:val="21"/>
        </w:rPr>
      </w:pPr>
      <w:r>
        <w:rPr>
          <w:rFonts w:ascii="宋体" w:hAnsi="宋体" w:cs="仿宋" w:hint="eastAsia"/>
          <w:color w:val="000000"/>
          <w:szCs w:val="21"/>
        </w:rPr>
        <w:t>系统提供设置每个列表，包括上报记录、结案事件、待审事件、追踪待办、驳回事件等列表的特殊角色人员的查看权限。</w:t>
      </w:r>
    </w:p>
    <w:p w:rsidR="00A72AF3" w:rsidRDefault="004A3C11">
      <w:pPr>
        <w:pStyle w:val="af5"/>
        <w:widowControl/>
        <w:spacing w:before="120" w:after="120" w:line="360" w:lineRule="auto"/>
        <w:ind w:firstLineChars="0" w:firstLine="0"/>
        <w:rPr>
          <w:rFonts w:ascii="宋体" w:hAnsi="宋体" w:cs="仿宋"/>
          <w:b/>
          <w:bCs/>
          <w:color w:val="000000"/>
          <w:kern w:val="0"/>
          <w:szCs w:val="21"/>
          <w:lang w:val="zh-CN"/>
        </w:rPr>
      </w:pPr>
      <w:r>
        <w:rPr>
          <w:rFonts w:ascii="宋体" w:hAnsi="宋体" w:cs="仿宋" w:hint="eastAsia"/>
          <w:b/>
          <w:bCs/>
          <w:color w:val="000000"/>
          <w:kern w:val="0"/>
          <w:szCs w:val="21"/>
        </w:rPr>
        <w:t>（</w:t>
      </w:r>
      <w:r>
        <w:rPr>
          <w:rFonts w:ascii="宋体" w:hAnsi="宋体" w:cs="仿宋" w:hint="eastAsia"/>
          <w:b/>
          <w:bCs/>
          <w:color w:val="000000"/>
          <w:kern w:val="0"/>
          <w:szCs w:val="21"/>
        </w:rPr>
        <w:t>20</w:t>
      </w:r>
      <w:r>
        <w:rPr>
          <w:rFonts w:ascii="宋体" w:hAnsi="宋体" w:cs="仿宋" w:hint="eastAsia"/>
          <w:b/>
          <w:bCs/>
          <w:color w:val="000000"/>
          <w:kern w:val="0"/>
          <w:szCs w:val="21"/>
        </w:rPr>
        <w:t>）接口管理功能</w:t>
      </w:r>
    </w:p>
    <w:p w:rsidR="00A72AF3" w:rsidRDefault="004A3C11">
      <w:pPr>
        <w:pStyle w:val="af5"/>
        <w:widowControl/>
        <w:spacing w:before="120" w:after="120" w:line="360" w:lineRule="auto"/>
        <w:rPr>
          <w:rFonts w:ascii="宋体" w:hAnsi="宋体" w:cs="仿宋"/>
          <w:color w:val="000000"/>
          <w:szCs w:val="21"/>
          <w:lang w:val="zh-CN"/>
        </w:rPr>
      </w:pPr>
      <w:r>
        <w:rPr>
          <w:rFonts w:ascii="宋体" w:hAnsi="宋体" w:cs="仿宋" w:hint="eastAsia"/>
          <w:color w:val="000000"/>
          <w:szCs w:val="21"/>
          <w:lang w:val="zh-CN"/>
        </w:rPr>
        <w:t>系统要具有强大灵活的接口工具，能够与医院现有相关系统紧密无缝接结合，患者不良事件的信息能够从医院</w:t>
      </w:r>
      <w:r>
        <w:rPr>
          <w:rFonts w:ascii="宋体" w:hAnsi="宋体" w:cs="仿宋" w:hint="eastAsia"/>
          <w:color w:val="000000"/>
          <w:szCs w:val="21"/>
          <w:lang w:val="zh-CN"/>
        </w:rPr>
        <w:t>HIS</w:t>
      </w:r>
      <w:r>
        <w:rPr>
          <w:rFonts w:ascii="宋体" w:hAnsi="宋体" w:cs="仿宋" w:hint="eastAsia"/>
          <w:color w:val="000000"/>
          <w:szCs w:val="21"/>
          <w:lang w:val="zh-CN"/>
        </w:rPr>
        <w:t>、病案管理系统中自动调取；各事件上报时患者的基本信息要能够通过住院号、门诊号进行查询，并支持自行录入患者信息；</w:t>
      </w:r>
    </w:p>
    <w:p w:rsidR="00A72AF3" w:rsidRDefault="004A3C11">
      <w:pPr>
        <w:pStyle w:val="af5"/>
        <w:widowControl/>
        <w:spacing w:before="120" w:after="120" w:line="360" w:lineRule="auto"/>
        <w:ind w:firstLineChars="0" w:firstLine="0"/>
        <w:rPr>
          <w:rFonts w:ascii="宋体" w:hAnsi="宋体" w:cs="仿宋"/>
          <w:b/>
          <w:bCs/>
          <w:color w:val="000000"/>
          <w:kern w:val="0"/>
          <w:szCs w:val="21"/>
          <w:lang w:val="zh-CN"/>
        </w:rPr>
      </w:pPr>
      <w:r>
        <w:rPr>
          <w:rFonts w:ascii="宋体" w:hAnsi="宋体" w:cs="仿宋" w:hint="eastAsia"/>
          <w:b/>
          <w:bCs/>
          <w:color w:val="000000"/>
          <w:kern w:val="0"/>
          <w:szCs w:val="21"/>
        </w:rPr>
        <w:t>（</w:t>
      </w:r>
      <w:r>
        <w:rPr>
          <w:rFonts w:ascii="宋体" w:hAnsi="宋体" w:cs="仿宋" w:hint="eastAsia"/>
          <w:b/>
          <w:bCs/>
          <w:color w:val="000000"/>
          <w:kern w:val="0"/>
          <w:szCs w:val="21"/>
        </w:rPr>
        <w:t>2</w:t>
      </w:r>
      <w:r>
        <w:rPr>
          <w:rFonts w:ascii="宋体" w:hAnsi="宋体" w:cs="仿宋" w:hint="eastAsia"/>
          <w:b/>
          <w:bCs/>
          <w:color w:val="000000"/>
          <w:kern w:val="0"/>
          <w:szCs w:val="21"/>
        </w:rPr>
        <w:t>1</w:t>
      </w:r>
      <w:r>
        <w:rPr>
          <w:rFonts w:ascii="宋体" w:hAnsi="宋体" w:cs="仿宋" w:hint="eastAsia"/>
          <w:b/>
          <w:bCs/>
          <w:color w:val="000000"/>
          <w:kern w:val="0"/>
          <w:szCs w:val="21"/>
        </w:rPr>
        <w:t>）打印模板管理</w:t>
      </w:r>
    </w:p>
    <w:p w:rsidR="00A72AF3" w:rsidRDefault="004A3C11">
      <w:pPr>
        <w:pStyle w:val="af5"/>
        <w:widowControl/>
        <w:spacing w:before="120" w:after="120" w:line="360" w:lineRule="auto"/>
        <w:rPr>
          <w:rFonts w:ascii="宋体" w:hAnsi="宋体" w:cs="仿宋"/>
          <w:color w:val="000000"/>
          <w:szCs w:val="21"/>
          <w:lang w:val="zh-CN"/>
        </w:rPr>
      </w:pPr>
      <w:r>
        <w:rPr>
          <w:rFonts w:ascii="宋体" w:hAnsi="宋体" w:cs="仿宋" w:hint="eastAsia"/>
          <w:color w:val="000000"/>
          <w:szCs w:val="21"/>
          <w:lang w:val="zh-CN"/>
        </w:rPr>
        <w:t>每个事件的打印，可根据现有数据和需要的模板进行自定义，生成医院需要的格式的打印样式。</w:t>
      </w:r>
    </w:p>
    <w:p w:rsidR="00A72AF3" w:rsidRDefault="004A3C11">
      <w:pPr>
        <w:pStyle w:val="af5"/>
        <w:widowControl/>
        <w:spacing w:before="120" w:after="120" w:line="360" w:lineRule="auto"/>
        <w:ind w:firstLineChars="0" w:firstLine="0"/>
        <w:rPr>
          <w:rFonts w:ascii="宋体" w:hAnsi="宋体" w:cs="仿宋"/>
          <w:b/>
          <w:bCs/>
          <w:color w:val="000000"/>
          <w:kern w:val="0"/>
          <w:szCs w:val="21"/>
          <w:lang w:val="zh-CN"/>
        </w:rPr>
      </w:pPr>
      <w:r>
        <w:rPr>
          <w:rFonts w:ascii="宋体" w:hAnsi="宋体" w:cs="仿宋" w:hint="eastAsia"/>
          <w:b/>
          <w:bCs/>
          <w:color w:val="000000"/>
          <w:kern w:val="0"/>
          <w:szCs w:val="21"/>
        </w:rPr>
        <w:t>（</w:t>
      </w:r>
      <w:r>
        <w:rPr>
          <w:rFonts w:ascii="宋体" w:hAnsi="宋体" w:cs="仿宋" w:hint="eastAsia"/>
          <w:b/>
          <w:bCs/>
          <w:color w:val="000000"/>
          <w:kern w:val="0"/>
          <w:szCs w:val="21"/>
        </w:rPr>
        <w:t>2</w:t>
      </w:r>
      <w:r>
        <w:rPr>
          <w:rFonts w:ascii="宋体" w:hAnsi="宋体" w:cs="仿宋"/>
          <w:b/>
          <w:bCs/>
          <w:color w:val="000000"/>
          <w:kern w:val="0"/>
          <w:szCs w:val="21"/>
        </w:rPr>
        <w:t>2</w:t>
      </w:r>
      <w:r>
        <w:rPr>
          <w:rFonts w:ascii="宋体" w:hAnsi="宋体" w:cs="仿宋" w:hint="eastAsia"/>
          <w:b/>
          <w:bCs/>
          <w:color w:val="000000"/>
          <w:kern w:val="0"/>
          <w:szCs w:val="21"/>
        </w:rPr>
        <w:t>）系统基础管理</w:t>
      </w:r>
    </w:p>
    <w:p w:rsidR="00A72AF3" w:rsidRDefault="004A3C11">
      <w:pPr>
        <w:spacing w:line="360" w:lineRule="auto"/>
        <w:ind w:firstLineChars="200" w:firstLine="420"/>
        <w:rPr>
          <w:rFonts w:ascii="宋体" w:hAnsi="宋体" w:cs="仿宋"/>
          <w:color w:val="000000"/>
          <w:szCs w:val="21"/>
          <w:lang w:val="zh-CN"/>
        </w:rPr>
      </w:pPr>
      <w:r>
        <w:rPr>
          <w:rFonts w:ascii="宋体" w:hAnsi="宋体" w:cs="仿宋" w:hint="eastAsia"/>
          <w:color w:val="000000"/>
          <w:szCs w:val="21"/>
          <w:lang w:val="zh-CN"/>
        </w:rPr>
        <w:t>系统的基础设置，包括系统的科室管理、人员管理、角色管理等，进行数据的基础维护。要求系统具有系统设置模块，可以对科室管理、用户管理、菜单管理、参数设置等设置，可以方便快速的对系统进行维护。</w:t>
      </w:r>
    </w:p>
    <w:p w:rsidR="00A72AF3" w:rsidRDefault="004A3C11">
      <w:pPr>
        <w:pStyle w:val="22"/>
        <w:widowControl/>
        <w:spacing w:before="120" w:after="120" w:line="360" w:lineRule="auto"/>
        <w:ind w:firstLineChars="0" w:firstLine="0"/>
        <w:rPr>
          <w:rFonts w:ascii="宋体" w:hAnsi="宋体" w:cs="仿宋"/>
          <w:b/>
          <w:bCs/>
          <w:kern w:val="0"/>
          <w:szCs w:val="21"/>
        </w:rPr>
      </w:pPr>
      <w:r>
        <w:rPr>
          <w:rFonts w:ascii="宋体" w:hAnsi="宋体" w:cs="仿宋" w:hint="eastAsia"/>
          <w:b/>
          <w:bCs/>
          <w:kern w:val="0"/>
          <w:szCs w:val="21"/>
        </w:rPr>
        <w:t>（</w:t>
      </w:r>
      <w:r>
        <w:rPr>
          <w:rFonts w:ascii="宋体" w:hAnsi="宋体" w:cs="仿宋" w:hint="eastAsia"/>
          <w:b/>
          <w:bCs/>
          <w:kern w:val="0"/>
          <w:szCs w:val="21"/>
        </w:rPr>
        <w:t>2</w:t>
      </w:r>
      <w:r>
        <w:rPr>
          <w:rFonts w:ascii="宋体" w:hAnsi="宋体" w:cs="仿宋"/>
          <w:b/>
          <w:bCs/>
          <w:kern w:val="0"/>
          <w:szCs w:val="21"/>
        </w:rPr>
        <w:t>3</w:t>
      </w:r>
      <w:r>
        <w:rPr>
          <w:rFonts w:ascii="宋体" w:hAnsi="宋体" w:cs="仿宋" w:hint="eastAsia"/>
          <w:b/>
          <w:bCs/>
          <w:kern w:val="0"/>
          <w:szCs w:val="21"/>
        </w:rPr>
        <w:t>）不良事件系统的质量延伸与其他应用</w:t>
      </w:r>
    </w:p>
    <w:p w:rsidR="00A72AF3" w:rsidRDefault="004A3C11">
      <w:pPr>
        <w:spacing w:line="360" w:lineRule="auto"/>
        <w:ind w:firstLineChars="200" w:firstLine="420"/>
        <w:rPr>
          <w:rFonts w:ascii="宋体" w:hAnsi="宋体" w:cs="仿宋"/>
          <w:szCs w:val="21"/>
          <w:lang w:val="zh-CN"/>
        </w:rPr>
      </w:pPr>
      <w:r>
        <w:rPr>
          <w:rFonts w:ascii="宋体" w:hAnsi="宋体" w:cs="仿宋" w:hint="eastAsia"/>
          <w:color w:val="000000"/>
          <w:szCs w:val="21"/>
          <w:lang w:val="zh-CN"/>
        </w:rPr>
        <w:t>▲该功能模块需要提供平台型应用，必须具备且能适应将来“医院质量与安全监测指标体系”扩展应用平台型设计，包括但不局限于不良事件主动监测。</w:t>
      </w:r>
    </w:p>
    <w:p w:rsidR="00A72AF3" w:rsidRDefault="004A3C11">
      <w:pPr>
        <w:pStyle w:val="3"/>
        <w:spacing w:line="360" w:lineRule="auto"/>
        <w:rPr>
          <w:rStyle w:val="NormalCharacter"/>
          <w:rFonts w:ascii="宋体" w:hAnsi="宋体" w:cs="仿宋"/>
          <w:color w:val="000000" w:themeColor="text1"/>
          <w:sz w:val="24"/>
          <w:szCs w:val="24"/>
        </w:rPr>
      </w:pPr>
      <w:bookmarkStart w:id="13" w:name="_Toc13792"/>
      <w:r>
        <w:rPr>
          <w:rStyle w:val="NormalCharacter"/>
          <w:rFonts w:ascii="宋体" w:hAnsi="宋体" w:cs="仿宋" w:hint="eastAsia"/>
          <w:color w:val="000000" w:themeColor="text1"/>
          <w:sz w:val="24"/>
          <w:szCs w:val="24"/>
        </w:rPr>
        <w:t>3.2</w:t>
      </w:r>
      <w:r>
        <w:rPr>
          <w:rStyle w:val="NormalCharacter"/>
          <w:rFonts w:ascii="宋体" w:hAnsi="宋体" w:cs="仿宋" w:hint="eastAsia"/>
          <w:color w:val="000000" w:themeColor="text1"/>
          <w:sz w:val="24"/>
          <w:szCs w:val="24"/>
        </w:rPr>
        <w:t>医疗安全（不良）事件管理软件（移动端）</w:t>
      </w:r>
      <w:bookmarkEnd w:id="13"/>
    </w:p>
    <w:p w:rsidR="00A72AF3" w:rsidRDefault="004A3C11">
      <w:pPr>
        <w:pStyle w:val="af5"/>
        <w:widowControl/>
        <w:numPr>
          <w:ilvl w:val="0"/>
          <w:numId w:val="3"/>
        </w:numPr>
        <w:spacing w:before="120" w:after="120" w:line="360" w:lineRule="auto"/>
        <w:ind w:firstLineChars="0"/>
        <w:rPr>
          <w:rFonts w:ascii="宋体" w:hAnsi="宋体" w:cs="宋体"/>
          <w:b/>
          <w:kern w:val="0"/>
          <w:szCs w:val="21"/>
        </w:rPr>
      </w:pPr>
      <w:r>
        <w:rPr>
          <w:rFonts w:ascii="宋体" w:hAnsi="宋体" w:cs="宋体" w:hint="eastAsia"/>
          <w:b/>
          <w:kern w:val="0"/>
          <w:szCs w:val="21"/>
        </w:rPr>
        <w:t>医疗不良事件移动上报</w:t>
      </w:r>
    </w:p>
    <w:p w:rsidR="00A72AF3" w:rsidRDefault="004A3C11">
      <w:pPr>
        <w:spacing w:line="360" w:lineRule="auto"/>
        <w:ind w:firstLineChars="200" w:firstLine="420"/>
        <w:rPr>
          <w:rFonts w:ascii="宋体" w:hAnsi="宋体"/>
          <w:szCs w:val="21"/>
          <w:lang w:val="zh-CN"/>
        </w:rPr>
      </w:pPr>
      <w:proofErr w:type="gramStart"/>
      <w:r>
        <w:rPr>
          <w:rFonts w:ascii="宋体" w:hAnsi="宋体" w:hint="eastAsia"/>
          <w:szCs w:val="21"/>
          <w:lang w:val="zh-CN"/>
        </w:rPr>
        <w:t>基于微信企业</w:t>
      </w:r>
      <w:proofErr w:type="gramEnd"/>
      <w:r>
        <w:rPr>
          <w:rFonts w:ascii="宋体" w:hAnsi="宋体" w:hint="eastAsia"/>
          <w:szCs w:val="21"/>
          <w:lang w:val="zh-CN"/>
        </w:rPr>
        <w:t>号的医疗安全（不良）事件管理系统提供手机拍照、快速填报模板等功能。大大减轻工作量，方便工作人员及时上报事件。可根据字典进行点选，通过四步完成系统的</w:t>
      </w:r>
      <w:r>
        <w:rPr>
          <w:rFonts w:ascii="宋体" w:hAnsi="宋体" w:hint="eastAsia"/>
          <w:szCs w:val="21"/>
          <w:lang w:val="zh-CN"/>
        </w:rPr>
        <w:lastRenderedPageBreak/>
        <w:t>上报和提交。支持患者信息根据接口获取到，进行数据的填充；可进行图片的上传</w:t>
      </w:r>
      <w:r>
        <w:rPr>
          <w:rFonts w:ascii="宋体" w:hAnsi="宋体" w:hint="eastAsia"/>
          <w:szCs w:val="21"/>
          <w:lang w:val="zh-CN"/>
        </w:rPr>
        <w:t>(3M</w:t>
      </w:r>
      <w:r>
        <w:rPr>
          <w:rFonts w:ascii="宋体" w:hAnsi="宋体" w:hint="eastAsia"/>
          <w:szCs w:val="21"/>
          <w:lang w:val="zh-CN"/>
        </w:rPr>
        <w:t>左右</w:t>
      </w:r>
      <w:r>
        <w:rPr>
          <w:rFonts w:ascii="宋体" w:hAnsi="宋体" w:hint="eastAsia"/>
          <w:szCs w:val="21"/>
          <w:lang w:val="zh-CN"/>
        </w:rPr>
        <w:t>)</w:t>
      </w:r>
      <w:r>
        <w:rPr>
          <w:rFonts w:ascii="宋体" w:hAnsi="宋体" w:hint="eastAsia"/>
          <w:szCs w:val="21"/>
          <w:lang w:val="zh-CN"/>
        </w:rPr>
        <w:t>，作为支撑材料保存。</w:t>
      </w:r>
    </w:p>
    <w:p w:rsidR="00A72AF3" w:rsidRDefault="004A3C11">
      <w:pPr>
        <w:pStyle w:val="af5"/>
        <w:widowControl/>
        <w:numPr>
          <w:ilvl w:val="0"/>
          <w:numId w:val="3"/>
        </w:numPr>
        <w:spacing w:before="120" w:after="120" w:line="360" w:lineRule="auto"/>
        <w:ind w:firstLineChars="0"/>
        <w:rPr>
          <w:rFonts w:ascii="宋体" w:hAnsi="宋体" w:cs="宋体"/>
          <w:b/>
          <w:kern w:val="0"/>
          <w:szCs w:val="21"/>
        </w:rPr>
      </w:pPr>
      <w:r>
        <w:rPr>
          <w:rFonts w:ascii="宋体" w:hAnsi="宋体" w:cs="宋体" w:hint="eastAsia"/>
          <w:b/>
          <w:kern w:val="0"/>
          <w:szCs w:val="21"/>
        </w:rPr>
        <w:t>移动信息查阅</w:t>
      </w:r>
    </w:p>
    <w:p w:rsidR="00A72AF3" w:rsidRDefault="004A3C11">
      <w:pPr>
        <w:spacing w:line="360" w:lineRule="auto"/>
        <w:ind w:firstLineChars="200" w:firstLine="420"/>
        <w:rPr>
          <w:rFonts w:ascii="宋体" w:hAnsi="宋体"/>
          <w:szCs w:val="21"/>
          <w:lang w:val="zh-CN"/>
        </w:rPr>
      </w:pPr>
      <w:r>
        <w:rPr>
          <w:rFonts w:ascii="宋体" w:hAnsi="宋体" w:cs="仿宋" w:hint="eastAsia"/>
          <w:color w:val="000000"/>
          <w:kern w:val="0"/>
          <w:szCs w:val="21"/>
        </w:rPr>
        <w:t>▲</w:t>
      </w:r>
      <w:r>
        <w:rPr>
          <w:rFonts w:ascii="宋体" w:hAnsi="宋体" w:hint="eastAsia"/>
          <w:szCs w:val="21"/>
          <w:lang w:val="zh-CN"/>
        </w:rPr>
        <w:t>上报事件</w:t>
      </w:r>
      <w:proofErr w:type="gramStart"/>
      <w:r>
        <w:rPr>
          <w:rFonts w:ascii="宋体" w:hAnsi="宋体" w:hint="eastAsia"/>
          <w:szCs w:val="21"/>
          <w:lang w:val="zh-CN"/>
        </w:rPr>
        <w:t>可以微信企业</w:t>
      </w:r>
      <w:proofErr w:type="gramEnd"/>
      <w:r>
        <w:rPr>
          <w:rFonts w:ascii="宋体" w:hAnsi="宋体" w:hint="eastAsia"/>
          <w:szCs w:val="21"/>
          <w:lang w:val="zh-CN"/>
        </w:rPr>
        <w:t>号提醒相关负责人，进行事件的阅读、驳回、处理等，完成事件的审核和管理。根据权限可查看全部消息、未阅读消息和已阅读消息。</w:t>
      </w:r>
    </w:p>
    <w:p w:rsidR="00A72AF3" w:rsidRDefault="004A3C11">
      <w:pPr>
        <w:pStyle w:val="af5"/>
        <w:widowControl/>
        <w:numPr>
          <w:ilvl w:val="0"/>
          <w:numId w:val="3"/>
        </w:numPr>
        <w:spacing w:before="120" w:after="120" w:line="360" w:lineRule="auto"/>
        <w:ind w:firstLineChars="0"/>
        <w:rPr>
          <w:rFonts w:ascii="宋体" w:hAnsi="宋体" w:cs="宋体"/>
          <w:b/>
          <w:kern w:val="0"/>
          <w:szCs w:val="21"/>
        </w:rPr>
      </w:pPr>
      <w:r>
        <w:rPr>
          <w:rFonts w:ascii="宋体" w:hAnsi="宋体" w:cs="宋体" w:hint="eastAsia"/>
          <w:b/>
          <w:kern w:val="0"/>
          <w:szCs w:val="21"/>
        </w:rPr>
        <w:t>移动查看汇总报表</w:t>
      </w:r>
    </w:p>
    <w:p w:rsidR="00A72AF3" w:rsidRDefault="004A3C11">
      <w:pPr>
        <w:spacing w:line="360" w:lineRule="auto"/>
        <w:ind w:firstLineChars="200" w:firstLine="420"/>
        <w:rPr>
          <w:rFonts w:ascii="宋体" w:hAnsi="宋体"/>
          <w:szCs w:val="21"/>
          <w:lang w:val="zh-CN"/>
        </w:rPr>
      </w:pPr>
      <w:r>
        <w:rPr>
          <w:rFonts w:ascii="宋体" w:hAnsi="宋体" w:hint="eastAsia"/>
          <w:szCs w:val="21"/>
          <w:lang w:val="zh-CN"/>
        </w:rPr>
        <w:t>系统根据权限、事件类型的内容，对不同角色和权限的人员，分配不同的报表展示，</w:t>
      </w:r>
      <w:r>
        <w:rPr>
          <w:rFonts w:ascii="宋体" w:hAnsi="宋体" w:hint="eastAsia"/>
          <w:szCs w:val="21"/>
          <w:lang w:val="zh-CN"/>
        </w:rPr>
        <w:t>方便人员能够在任何时间、地点都可以了解到当前事件发生的数据汇总等信息，完整的了解医院不良事件的总体情况，同时提供多条件筛选功能，方便查询。</w:t>
      </w:r>
    </w:p>
    <w:p w:rsidR="00A72AF3" w:rsidRDefault="004A3C11">
      <w:pPr>
        <w:pStyle w:val="af5"/>
        <w:widowControl/>
        <w:numPr>
          <w:ilvl w:val="0"/>
          <w:numId w:val="3"/>
        </w:numPr>
        <w:spacing w:before="120" w:after="120" w:line="360" w:lineRule="auto"/>
        <w:ind w:firstLineChars="0"/>
        <w:rPr>
          <w:rFonts w:ascii="宋体" w:hAnsi="宋体" w:cs="宋体"/>
          <w:b/>
          <w:kern w:val="0"/>
          <w:szCs w:val="21"/>
        </w:rPr>
      </w:pPr>
      <w:r>
        <w:rPr>
          <w:rFonts w:ascii="宋体" w:hAnsi="宋体" w:cs="宋体" w:hint="eastAsia"/>
          <w:b/>
          <w:kern w:val="0"/>
          <w:szCs w:val="21"/>
        </w:rPr>
        <w:t>移动事件审核</w:t>
      </w:r>
    </w:p>
    <w:p w:rsidR="00A72AF3" w:rsidRDefault="004A3C11">
      <w:pPr>
        <w:spacing w:line="360" w:lineRule="auto"/>
        <w:ind w:firstLineChars="200" w:firstLine="420"/>
        <w:rPr>
          <w:rFonts w:ascii="宋体" w:hAnsi="宋体"/>
          <w:szCs w:val="21"/>
          <w:lang w:val="zh-CN"/>
        </w:rPr>
      </w:pPr>
      <w:r>
        <w:rPr>
          <w:rFonts w:ascii="宋体" w:hAnsi="宋体" w:cs="仿宋" w:hint="eastAsia"/>
          <w:color w:val="000000"/>
          <w:kern w:val="0"/>
          <w:szCs w:val="21"/>
        </w:rPr>
        <w:t>▲</w:t>
      </w:r>
      <w:r>
        <w:rPr>
          <w:rFonts w:ascii="宋体" w:hAnsi="宋体" w:hint="eastAsia"/>
          <w:szCs w:val="21"/>
          <w:lang w:val="zh-CN"/>
        </w:rPr>
        <w:t>系统会根据事件上报的流程机制，生成时间轴来记录目前事件的处理流程和处理节点，让负责人和上报人能随时了解事件的总体进展。签收、待审核、已审核、已结案等功能；审核流程必须根据流程进行操作，按照流程定义的进行事件的审核；职能部门及质控部门可以查看事件的详情、流程、填写意见等；</w:t>
      </w:r>
    </w:p>
    <w:p w:rsidR="00A72AF3" w:rsidRDefault="004A3C11">
      <w:pPr>
        <w:pStyle w:val="af5"/>
        <w:widowControl/>
        <w:numPr>
          <w:ilvl w:val="0"/>
          <w:numId w:val="3"/>
        </w:numPr>
        <w:spacing w:before="120" w:after="120" w:line="360" w:lineRule="auto"/>
        <w:ind w:firstLineChars="0"/>
        <w:rPr>
          <w:rFonts w:ascii="宋体" w:hAnsi="宋体" w:cs="宋体"/>
          <w:b/>
          <w:kern w:val="0"/>
          <w:szCs w:val="21"/>
        </w:rPr>
      </w:pPr>
      <w:r>
        <w:rPr>
          <w:rFonts w:ascii="宋体" w:hAnsi="宋体" w:cs="宋体" w:hint="eastAsia"/>
          <w:b/>
          <w:kern w:val="0"/>
          <w:szCs w:val="21"/>
        </w:rPr>
        <w:t>任务提醒</w:t>
      </w:r>
    </w:p>
    <w:p w:rsidR="00A72AF3" w:rsidRDefault="004A3C11">
      <w:pPr>
        <w:spacing w:line="360" w:lineRule="auto"/>
        <w:ind w:firstLineChars="200" w:firstLine="420"/>
        <w:rPr>
          <w:rFonts w:ascii="宋体" w:hAnsi="宋体"/>
          <w:szCs w:val="21"/>
          <w:lang w:val="zh-CN"/>
        </w:rPr>
      </w:pPr>
      <w:r>
        <w:rPr>
          <w:rFonts w:ascii="宋体" w:hAnsi="宋体" w:cs="仿宋" w:hint="eastAsia"/>
          <w:color w:val="000000"/>
          <w:kern w:val="0"/>
          <w:szCs w:val="21"/>
        </w:rPr>
        <w:t>▲</w:t>
      </w:r>
      <w:r>
        <w:rPr>
          <w:rFonts w:ascii="宋体" w:hAnsi="宋体" w:hint="eastAsia"/>
          <w:szCs w:val="21"/>
          <w:lang w:val="zh-CN"/>
        </w:rPr>
        <w:t>对于未审核、未处理、未结案的上报事件进行及时提醒。</w:t>
      </w:r>
    </w:p>
    <w:p w:rsidR="00A72AF3" w:rsidRDefault="004A3C11">
      <w:pPr>
        <w:pStyle w:val="af5"/>
        <w:widowControl/>
        <w:numPr>
          <w:ilvl w:val="0"/>
          <w:numId w:val="3"/>
        </w:numPr>
        <w:spacing w:before="120" w:after="120" w:line="360" w:lineRule="auto"/>
        <w:ind w:firstLineChars="0"/>
        <w:rPr>
          <w:rFonts w:ascii="宋体" w:hAnsi="宋体" w:cs="宋体"/>
          <w:b/>
          <w:kern w:val="0"/>
          <w:szCs w:val="21"/>
        </w:rPr>
      </w:pPr>
      <w:r>
        <w:rPr>
          <w:rFonts w:ascii="宋体" w:hAnsi="宋体" w:cs="宋体" w:hint="eastAsia"/>
          <w:b/>
          <w:kern w:val="0"/>
          <w:szCs w:val="21"/>
        </w:rPr>
        <w:t>移动上报事件同步</w:t>
      </w:r>
    </w:p>
    <w:p w:rsidR="00A72AF3" w:rsidRDefault="004A3C11">
      <w:pPr>
        <w:spacing w:line="360" w:lineRule="auto"/>
        <w:ind w:firstLineChars="200" w:firstLine="420"/>
        <w:rPr>
          <w:rFonts w:ascii="宋体" w:hAnsi="宋体"/>
          <w:szCs w:val="21"/>
          <w:lang w:val="zh-CN"/>
        </w:rPr>
      </w:pPr>
      <w:r>
        <w:rPr>
          <w:rFonts w:ascii="宋体" w:hAnsi="宋体" w:hint="eastAsia"/>
          <w:szCs w:val="21"/>
          <w:lang w:val="zh-CN"/>
        </w:rPr>
        <w:t>通过微信，可与</w:t>
      </w:r>
      <w:r>
        <w:rPr>
          <w:rFonts w:ascii="宋体" w:hAnsi="宋体"/>
          <w:szCs w:val="21"/>
          <w:lang w:val="zh-CN"/>
        </w:rPr>
        <w:t>PC</w:t>
      </w:r>
      <w:proofErr w:type="gramStart"/>
      <w:r>
        <w:rPr>
          <w:rFonts w:ascii="宋体" w:hAnsi="宋体" w:hint="eastAsia"/>
          <w:szCs w:val="21"/>
          <w:lang w:val="zh-CN"/>
        </w:rPr>
        <w:t>端实现</w:t>
      </w:r>
      <w:proofErr w:type="gramEnd"/>
      <w:r>
        <w:rPr>
          <w:rFonts w:ascii="宋体" w:hAnsi="宋体" w:hint="eastAsia"/>
          <w:szCs w:val="21"/>
          <w:lang w:val="zh-CN"/>
        </w:rPr>
        <w:t>上报事件的同步，同时可将处理结案的事件进行数据的分享和归档，并提醒相关人员。</w:t>
      </w:r>
    </w:p>
    <w:p w:rsidR="00A72AF3" w:rsidRDefault="004A3C11">
      <w:pPr>
        <w:pStyle w:val="af5"/>
        <w:widowControl/>
        <w:numPr>
          <w:ilvl w:val="0"/>
          <w:numId w:val="3"/>
        </w:numPr>
        <w:spacing w:before="120" w:after="120" w:line="360" w:lineRule="auto"/>
        <w:ind w:firstLineChars="0"/>
        <w:rPr>
          <w:rFonts w:ascii="宋体" w:hAnsi="宋体" w:cs="宋体"/>
          <w:b/>
          <w:kern w:val="0"/>
          <w:szCs w:val="21"/>
        </w:rPr>
      </w:pPr>
      <w:proofErr w:type="gramStart"/>
      <w:r>
        <w:rPr>
          <w:rFonts w:ascii="宋体" w:hAnsi="宋体" w:cs="宋体" w:hint="eastAsia"/>
          <w:b/>
          <w:kern w:val="0"/>
          <w:szCs w:val="21"/>
        </w:rPr>
        <w:t>微信的</w:t>
      </w:r>
      <w:proofErr w:type="gramEnd"/>
      <w:r>
        <w:rPr>
          <w:rFonts w:ascii="宋体" w:hAnsi="宋体" w:cs="宋体" w:hint="eastAsia"/>
          <w:b/>
          <w:kern w:val="0"/>
          <w:szCs w:val="21"/>
        </w:rPr>
        <w:t>消息提醒</w:t>
      </w:r>
    </w:p>
    <w:p w:rsidR="00A72AF3" w:rsidRDefault="004A3C11">
      <w:pPr>
        <w:spacing w:line="360" w:lineRule="auto"/>
        <w:ind w:firstLineChars="200" w:firstLine="420"/>
        <w:rPr>
          <w:rFonts w:ascii="宋体" w:hAnsi="宋体"/>
          <w:szCs w:val="21"/>
          <w:lang w:val="zh-CN"/>
        </w:rPr>
      </w:pPr>
      <w:r>
        <w:rPr>
          <w:rFonts w:ascii="宋体" w:hAnsi="宋体" w:hint="eastAsia"/>
          <w:szCs w:val="21"/>
          <w:lang w:val="zh-CN"/>
        </w:rPr>
        <w:t>分为流程消息提醒、订阅消息提醒和上报成功消息提醒。</w:t>
      </w:r>
    </w:p>
    <w:p w:rsidR="00A72AF3" w:rsidRDefault="004A3C11">
      <w:pPr>
        <w:pStyle w:val="af5"/>
        <w:widowControl/>
        <w:numPr>
          <w:ilvl w:val="0"/>
          <w:numId w:val="3"/>
        </w:numPr>
        <w:spacing w:before="120" w:after="120" w:line="360" w:lineRule="auto"/>
        <w:ind w:firstLineChars="0"/>
        <w:rPr>
          <w:rFonts w:ascii="宋体" w:hAnsi="宋体" w:cs="宋体"/>
          <w:b/>
          <w:kern w:val="0"/>
          <w:szCs w:val="21"/>
        </w:rPr>
      </w:pPr>
      <w:r>
        <w:rPr>
          <w:rFonts w:ascii="宋体" w:hAnsi="宋体" w:cs="宋体" w:hint="eastAsia"/>
          <w:b/>
          <w:kern w:val="0"/>
          <w:szCs w:val="21"/>
        </w:rPr>
        <w:t>统计分析</w:t>
      </w:r>
      <w:r>
        <w:rPr>
          <w:rFonts w:ascii="宋体" w:hAnsi="宋体" w:cs="宋体"/>
          <w:b/>
          <w:kern w:val="0"/>
          <w:szCs w:val="21"/>
        </w:rPr>
        <w:t xml:space="preserve"> </w:t>
      </w:r>
    </w:p>
    <w:p w:rsidR="00A72AF3" w:rsidRDefault="004A3C11">
      <w:pPr>
        <w:spacing w:line="360" w:lineRule="auto"/>
        <w:ind w:firstLineChars="200" w:firstLine="420"/>
        <w:rPr>
          <w:rFonts w:ascii="宋体" w:hAnsi="宋体"/>
          <w:szCs w:val="21"/>
          <w:lang w:val="zh-CN"/>
        </w:rPr>
      </w:pPr>
      <w:proofErr w:type="gramStart"/>
      <w:r>
        <w:rPr>
          <w:rFonts w:ascii="宋体" w:hAnsi="宋体" w:hint="eastAsia"/>
          <w:szCs w:val="21"/>
          <w:lang w:val="zh-CN"/>
        </w:rPr>
        <w:t>微信端可</w:t>
      </w:r>
      <w:proofErr w:type="gramEnd"/>
      <w:r>
        <w:rPr>
          <w:rFonts w:ascii="宋体" w:hAnsi="宋体" w:hint="eastAsia"/>
          <w:szCs w:val="21"/>
          <w:lang w:val="zh-CN"/>
        </w:rPr>
        <w:t>进行统计分析，统计的报表包括：科室统计分析、事件发生例数、全院统计分析、全院每月例数。</w:t>
      </w:r>
    </w:p>
    <w:p w:rsidR="00A72AF3" w:rsidRDefault="004A3C11">
      <w:pPr>
        <w:pStyle w:val="1"/>
        <w:numPr>
          <w:ilvl w:val="0"/>
          <w:numId w:val="1"/>
        </w:numPr>
        <w:spacing w:line="360" w:lineRule="auto"/>
        <w:rPr>
          <w:rFonts w:hAnsi="宋体"/>
          <w:b/>
          <w:color w:val="000000" w:themeColor="text1"/>
          <w:sz w:val="30"/>
          <w:szCs w:val="30"/>
          <w:lang w:val="en-US"/>
        </w:rPr>
      </w:pPr>
      <w:bookmarkStart w:id="14" w:name="_Toc16695"/>
      <w:bookmarkStart w:id="15" w:name="_Toc9274"/>
      <w:r>
        <w:rPr>
          <w:rFonts w:hAnsi="宋体" w:hint="eastAsia"/>
          <w:b/>
          <w:color w:val="000000" w:themeColor="text1"/>
          <w:sz w:val="30"/>
          <w:szCs w:val="30"/>
          <w:lang w:val="en-US"/>
        </w:rPr>
        <w:lastRenderedPageBreak/>
        <w:t>项目实施与服务要求</w:t>
      </w:r>
      <w:bookmarkEnd w:id="14"/>
      <w:bookmarkEnd w:id="15"/>
    </w:p>
    <w:p w:rsidR="00A72AF3" w:rsidRDefault="004A3C11">
      <w:pPr>
        <w:pStyle w:val="BodyText"/>
        <w:widowControl/>
        <w:spacing w:before="160" w:line="360" w:lineRule="auto"/>
        <w:ind w:left="307"/>
        <w:rPr>
          <w:rStyle w:val="NormalCharacter"/>
          <w:rFonts w:ascii="宋体" w:hAnsi="宋体"/>
          <w:color w:val="000000" w:themeColor="text1"/>
          <w:szCs w:val="21"/>
        </w:rPr>
      </w:pPr>
      <w:r>
        <w:rPr>
          <w:rStyle w:val="NormalCharacter"/>
          <w:rFonts w:ascii="宋体" w:hAnsi="宋体"/>
          <w:color w:val="000000" w:themeColor="text1"/>
          <w:szCs w:val="21"/>
        </w:rPr>
        <w:t>（一）</w:t>
      </w:r>
      <w:r>
        <w:rPr>
          <w:rStyle w:val="NormalCharacter"/>
          <w:rFonts w:ascii="宋体" w:hAnsi="宋体"/>
          <w:color w:val="000000" w:themeColor="text1"/>
          <w:szCs w:val="21"/>
        </w:rPr>
        <w:t xml:space="preserve"> </w:t>
      </w:r>
      <w:r>
        <w:rPr>
          <w:rStyle w:val="NormalCharacter"/>
          <w:rFonts w:ascii="宋体" w:hAnsi="宋体"/>
          <w:color w:val="000000" w:themeColor="text1"/>
          <w:szCs w:val="21"/>
        </w:rPr>
        <w:t>项目实施及验收要求</w:t>
      </w:r>
    </w:p>
    <w:p w:rsidR="00A72AF3" w:rsidRDefault="004A3C11">
      <w:pPr>
        <w:pStyle w:val="BodyText"/>
        <w:widowControl/>
        <w:spacing w:before="161" w:line="360" w:lineRule="auto"/>
        <w:ind w:left="307" w:right="232" w:firstLine="480"/>
        <w:rPr>
          <w:rStyle w:val="NormalCharacter"/>
          <w:rFonts w:ascii="宋体" w:hAnsi="宋体"/>
          <w:color w:val="000000" w:themeColor="text1"/>
          <w:szCs w:val="21"/>
        </w:rPr>
      </w:pPr>
      <w:r>
        <w:rPr>
          <w:rStyle w:val="NormalCharacter"/>
          <w:rFonts w:ascii="宋体" w:hAnsi="宋体"/>
          <w:color w:val="000000" w:themeColor="text1"/>
          <w:szCs w:val="21"/>
        </w:rPr>
        <w:t>要求中标人自合同签订之日起</w:t>
      </w:r>
      <w:r>
        <w:rPr>
          <w:rStyle w:val="NormalCharacter"/>
          <w:rFonts w:ascii="宋体" w:hAnsi="宋体" w:hint="eastAsia"/>
          <w:color w:val="000000" w:themeColor="text1"/>
          <w:szCs w:val="21"/>
        </w:rPr>
        <w:t>3</w:t>
      </w:r>
      <w:r>
        <w:rPr>
          <w:rStyle w:val="NormalCharacter"/>
          <w:rFonts w:ascii="宋体" w:hAnsi="宋体"/>
          <w:color w:val="000000" w:themeColor="text1"/>
          <w:szCs w:val="21"/>
        </w:rPr>
        <w:t>个月内完成软件开发及实施工作。项目实施内容和验收要求包括：</w:t>
      </w:r>
    </w:p>
    <w:p w:rsidR="00A72AF3" w:rsidRDefault="004A3C11">
      <w:pPr>
        <w:pStyle w:val="BodyText"/>
        <w:widowControl/>
        <w:spacing w:before="1" w:line="360" w:lineRule="auto"/>
        <w:ind w:left="788"/>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color w:val="000000" w:themeColor="text1"/>
          <w:szCs w:val="21"/>
        </w:rPr>
        <w:t>、中标人系统根据医院不良事件管理业</w:t>
      </w:r>
      <w:proofErr w:type="gramStart"/>
      <w:r>
        <w:rPr>
          <w:rStyle w:val="NormalCharacter"/>
          <w:rFonts w:ascii="宋体" w:hAnsi="宋体"/>
          <w:color w:val="000000" w:themeColor="text1"/>
          <w:szCs w:val="21"/>
        </w:rPr>
        <w:t>务需</w:t>
      </w:r>
      <w:proofErr w:type="gramEnd"/>
      <w:r>
        <w:rPr>
          <w:rStyle w:val="NormalCharacter"/>
          <w:rFonts w:ascii="宋体" w:hAnsi="宋体"/>
          <w:color w:val="000000" w:themeColor="text1"/>
          <w:szCs w:val="21"/>
        </w:rPr>
        <w:t>求进行客户化调整。</w:t>
      </w:r>
    </w:p>
    <w:p w:rsidR="00A72AF3" w:rsidRDefault="004A3C11">
      <w:pPr>
        <w:pStyle w:val="BodyText"/>
        <w:widowControl/>
        <w:spacing w:before="161" w:line="360" w:lineRule="auto"/>
        <w:ind w:left="307" w:right="300" w:firstLine="480"/>
        <w:rPr>
          <w:rStyle w:val="NormalCharacter"/>
          <w:rFonts w:ascii="宋体" w:hAnsi="宋体"/>
          <w:color w:val="000000" w:themeColor="text1"/>
          <w:szCs w:val="21"/>
        </w:rPr>
      </w:pPr>
      <w:r>
        <w:rPr>
          <w:rStyle w:val="NormalCharacter"/>
          <w:rFonts w:ascii="宋体" w:hAnsi="宋体"/>
          <w:color w:val="000000" w:themeColor="text1"/>
          <w:szCs w:val="21"/>
        </w:rPr>
        <w:t>2</w:t>
      </w:r>
      <w:r>
        <w:rPr>
          <w:rStyle w:val="NormalCharacter"/>
          <w:rFonts w:ascii="宋体" w:hAnsi="宋体"/>
          <w:color w:val="000000" w:themeColor="text1"/>
          <w:spacing w:val="-8"/>
          <w:szCs w:val="21"/>
        </w:rPr>
        <w:t>、中标人应负责在项目验收时将系统的全部有关产品说明书、安装手册、技术文件等</w:t>
      </w:r>
      <w:bookmarkStart w:id="16" w:name="_GoBack"/>
      <w:bookmarkEnd w:id="16"/>
      <w:r>
        <w:rPr>
          <w:rStyle w:val="NormalCharacter"/>
          <w:rFonts w:ascii="宋体" w:hAnsi="宋体"/>
          <w:color w:val="000000" w:themeColor="text1"/>
          <w:szCs w:val="21"/>
        </w:rPr>
        <w:t>文档汇集成册交付使用单位。</w:t>
      </w:r>
    </w:p>
    <w:p w:rsidR="00A72AF3" w:rsidRDefault="004A3C11">
      <w:pPr>
        <w:pStyle w:val="BodyText"/>
        <w:widowControl/>
        <w:spacing w:before="1" w:line="360" w:lineRule="auto"/>
        <w:ind w:left="307" w:right="185" w:firstLine="480"/>
        <w:rPr>
          <w:rStyle w:val="NormalCharacter"/>
          <w:rFonts w:ascii="宋体" w:hAnsi="宋体"/>
          <w:color w:val="000000" w:themeColor="text1"/>
          <w:szCs w:val="21"/>
        </w:rPr>
      </w:pPr>
      <w:r>
        <w:rPr>
          <w:rStyle w:val="NormalCharacter"/>
          <w:rFonts w:ascii="宋体" w:hAnsi="宋体"/>
          <w:color w:val="000000" w:themeColor="text1"/>
          <w:szCs w:val="21"/>
        </w:rPr>
        <w:t>3</w:t>
      </w:r>
      <w:r>
        <w:rPr>
          <w:rStyle w:val="NormalCharacter"/>
          <w:rFonts w:ascii="宋体" w:hAnsi="宋体"/>
          <w:color w:val="000000" w:themeColor="text1"/>
          <w:spacing w:val="-15"/>
          <w:szCs w:val="21"/>
        </w:rPr>
        <w:t>、</w:t>
      </w:r>
      <w:r>
        <w:rPr>
          <w:rStyle w:val="NormalCharacter"/>
          <w:rFonts w:ascii="宋体" w:hAnsi="宋体"/>
          <w:color w:val="000000" w:themeColor="text1"/>
          <w:spacing w:val="-8"/>
          <w:szCs w:val="21"/>
        </w:rPr>
        <w:t>中标人应本着认真负责态度，组织技术队伍，做好整体方案，并书面提出长期保修、维护、服务以及</w:t>
      </w:r>
      <w:r>
        <w:rPr>
          <w:rStyle w:val="NormalCharacter"/>
          <w:rFonts w:ascii="宋体" w:hAnsi="宋体" w:hint="eastAsia"/>
          <w:color w:val="000000" w:themeColor="text1"/>
          <w:spacing w:val="-8"/>
          <w:szCs w:val="21"/>
        </w:rPr>
        <w:t>后续</w:t>
      </w:r>
      <w:r>
        <w:rPr>
          <w:rStyle w:val="NormalCharacter"/>
          <w:rFonts w:ascii="宋体" w:hAnsi="宋体"/>
          <w:color w:val="000000" w:themeColor="text1"/>
          <w:spacing w:val="-8"/>
          <w:szCs w:val="21"/>
        </w:rPr>
        <w:t>技术支持的措施计划和承诺。</w:t>
      </w:r>
    </w:p>
    <w:p w:rsidR="00A72AF3" w:rsidRDefault="004A3C11">
      <w:pPr>
        <w:pStyle w:val="BodyText"/>
        <w:widowControl/>
        <w:spacing w:before="1" w:line="360" w:lineRule="auto"/>
        <w:ind w:left="788"/>
        <w:rPr>
          <w:rStyle w:val="NormalCharacter"/>
          <w:rFonts w:ascii="宋体" w:hAnsi="宋体"/>
          <w:color w:val="000000" w:themeColor="text1"/>
          <w:szCs w:val="21"/>
        </w:rPr>
      </w:pPr>
      <w:r>
        <w:rPr>
          <w:rStyle w:val="NormalCharacter"/>
          <w:rFonts w:ascii="宋体" w:hAnsi="宋体"/>
          <w:color w:val="000000" w:themeColor="text1"/>
          <w:szCs w:val="21"/>
        </w:rPr>
        <w:t>4</w:t>
      </w:r>
      <w:r>
        <w:rPr>
          <w:rStyle w:val="NormalCharacter"/>
          <w:rFonts w:ascii="宋体" w:hAnsi="宋体"/>
          <w:color w:val="000000" w:themeColor="text1"/>
          <w:szCs w:val="21"/>
        </w:rPr>
        <w:t>、所提供服务均须由中标人送货上门并安装调试。采购人不再支付任何费用。</w:t>
      </w:r>
    </w:p>
    <w:p w:rsidR="00A72AF3" w:rsidRDefault="004A3C11">
      <w:pPr>
        <w:pStyle w:val="BodyText"/>
        <w:widowControl/>
        <w:spacing w:before="161" w:line="360" w:lineRule="auto"/>
        <w:ind w:left="307" w:right="300" w:firstLine="480"/>
        <w:rPr>
          <w:rStyle w:val="NormalCharacter"/>
          <w:rFonts w:ascii="宋体" w:hAnsi="宋体"/>
          <w:color w:val="000000" w:themeColor="text1"/>
          <w:szCs w:val="21"/>
        </w:rPr>
      </w:pPr>
      <w:r>
        <w:rPr>
          <w:rStyle w:val="NormalCharacter"/>
          <w:rFonts w:ascii="宋体" w:hAnsi="宋体"/>
          <w:color w:val="000000" w:themeColor="text1"/>
          <w:szCs w:val="21"/>
        </w:rPr>
        <w:t>5</w:t>
      </w:r>
      <w:r>
        <w:rPr>
          <w:rStyle w:val="NormalCharacter"/>
          <w:rFonts w:ascii="宋体" w:hAnsi="宋体"/>
          <w:color w:val="000000" w:themeColor="text1"/>
          <w:spacing w:val="-9"/>
          <w:szCs w:val="21"/>
        </w:rPr>
        <w:t>、自系统安装工作一开始，中标人应允许采购人的工作人员一起参与系统的安装、测</w:t>
      </w:r>
      <w:r>
        <w:rPr>
          <w:rStyle w:val="NormalCharacter"/>
          <w:rFonts w:ascii="宋体" w:hAnsi="宋体"/>
          <w:color w:val="000000" w:themeColor="text1"/>
          <w:szCs w:val="21"/>
        </w:rPr>
        <w:t>试、诊断及解决遇到的问题等各项工作。</w:t>
      </w:r>
    </w:p>
    <w:p w:rsidR="00A72AF3" w:rsidRDefault="004A3C11">
      <w:pPr>
        <w:pStyle w:val="BodyText"/>
        <w:widowControl/>
        <w:spacing w:before="1" w:line="360" w:lineRule="auto"/>
        <w:rPr>
          <w:rStyle w:val="NormalCharacter"/>
          <w:rFonts w:ascii="宋体" w:hAnsi="宋体"/>
          <w:color w:val="000000" w:themeColor="text1"/>
          <w:szCs w:val="21"/>
        </w:rPr>
      </w:pPr>
      <w:r>
        <w:rPr>
          <w:rStyle w:val="NormalCharacter"/>
          <w:rFonts w:ascii="宋体" w:hAnsi="宋体"/>
          <w:color w:val="000000" w:themeColor="text1"/>
          <w:szCs w:val="21"/>
        </w:rPr>
        <w:t>（二）售后服务要求</w:t>
      </w:r>
    </w:p>
    <w:p w:rsidR="00A72AF3" w:rsidRDefault="004A3C11">
      <w:pPr>
        <w:pStyle w:val="BodyText"/>
        <w:widowControl/>
        <w:spacing w:before="161" w:line="360" w:lineRule="auto"/>
        <w:ind w:left="788" w:right="237"/>
        <w:rPr>
          <w:rStyle w:val="NormalCharacter"/>
          <w:rFonts w:ascii="宋体" w:hAnsi="宋体"/>
          <w:color w:val="000000" w:themeColor="text1"/>
          <w:szCs w:val="21"/>
        </w:rPr>
      </w:pPr>
      <w:r>
        <w:rPr>
          <w:rStyle w:val="NormalCharacter"/>
          <w:rFonts w:ascii="宋体" w:hAnsi="宋体"/>
          <w:color w:val="000000" w:themeColor="text1"/>
          <w:szCs w:val="21"/>
        </w:rPr>
        <w:t xml:space="preserve">1. </w:t>
      </w:r>
      <w:r>
        <w:rPr>
          <w:rStyle w:val="NormalCharacter"/>
          <w:rFonts w:ascii="宋体" w:hAnsi="宋体"/>
          <w:color w:val="000000" w:themeColor="text1"/>
          <w:szCs w:val="21"/>
        </w:rPr>
        <w:t>提供软件一年免费维护服务。具有明确的服务支持体系及针对本项目的服务流程。</w:t>
      </w:r>
    </w:p>
    <w:p w:rsidR="00A72AF3" w:rsidRDefault="004A3C11">
      <w:pPr>
        <w:pStyle w:val="BodyText"/>
        <w:widowControl/>
        <w:spacing w:before="161" w:line="360" w:lineRule="auto"/>
        <w:ind w:left="788" w:right="237"/>
        <w:rPr>
          <w:rStyle w:val="NormalCharacter"/>
          <w:rFonts w:ascii="宋体" w:hAnsi="宋体"/>
          <w:color w:val="000000" w:themeColor="text1"/>
          <w:szCs w:val="21"/>
        </w:rPr>
      </w:pPr>
      <w:r>
        <w:rPr>
          <w:rStyle w:val="NormalCharacter"/>
          <w:rFonts w:ascii="宋体" w:hAnsi="宋体"/>
          <w:color w:val="000000" w:themeColor="text1"/>
          <w:szCs w:val="21"/>
        </w:rPr>
        <w:t>2</w:t>
      </w:r>
      <w:r>
        <w:rPr>
          <w:rStyle w:val="NormalCharacter"/>
          <w:rFonts w:ascii="宋体" w:hAnsi="宋体"/>
          <w:color w:val="000000" w:themeColor="text1"/>
          <w:szCs w:val="21"/>
        </w:rPr>
        <w:t>．提供</w:t>
      </w:r>
      <w:r>
        <w:rPr>
          <w:rStyle w:val="NormalCharacter"/>
          <w:rFonts w:ascii="宋体" w:hAnsi="宋体"/>
          <w:color w:val="000000" w:themeColor="text1"/>
          <w:szCs w:val="21"/>
        </w:rPr>
        <w:t>7*24</w:t>
      </w:r>
      <w:r>
        <w:rPr>
          <w:rStyle w:val="NormalCharacter"/>
          <w:rFonts w:ascii="宋体" w:hAnsi="宋体"/>
          <w:color w:val="000000" w:themeColor="text1"/>
          <w:szCs w:val="21"/>
        </w:rPr>
        <w:t>小时售后服务。</w:t>
      </w:r>
    </w:p>
    <w:p w:rsidR="00A72AF3" w:rsidRDefault="004A3C11">
      <w:pPr>
        <w:pStyle w:val="BodyText"/>
        <w:widowControl/>
        <w:spacing w:before="161" w:line="360" w:lineRule="auto"/>
        <w:ind w:left="788" w:right="237"/>
        <w:rPr>
          <w:rStyle w:val="NormalCharacter"/>
          <w:rFonts w:ascii="宋体" w:hAnsi="宋体"/>
          <w:color w:val="000000" w:themeColor="text1"/>
          <w:szCs w:val="21"/>
        </w:rPr>
      </w:pPr>
      <w:r>
        <w:rPr>
          <w:rStyle w:val="NormalCharacter"/>
          <w:rFonts w:ascii="宋体" w:hAnsi="宋体"/>
          <w:color w:val="000000" w:themeColor="text1"/>
          <w:szCs w:val="21"/>
        </w:rPr>
        <w:t>3</w:t>
      </w:r>
      <w:r>
        <w:rPr>
          <w:rStyle w:val="NormalCharacter"/>
          <w:rFonts w:ascii="宋体" w:hAnsi="宋体"/>
          <w:color w:val="000000" w:themeColor="text1"/>
          <w:szCs w:val="21"/>
        </w:rPr>
        <w:t>．具有明确的培训流程和计划，能够使院方人员尽快熟练掌握。</w:t>
      </w:r>
      <w:r>
        <w:rPr>
          <w:rStyle w:val="NormalCharacter"/>
          <w:rFonts w:ascii="宋体" w:hAnsi="宋体"/>
          <w:color w:val="000000" w:themeColor="text1"/>
          <w:szCs w:val="21"/>
        </w:rPr>
        <w:t xml:space="preserve">                </w:t>
      </w:r>
    </w:p>
    <w:p w:rsidR="00A72AF3" w:rsidRDefault="004A3C11">
      <w:pPr>
        <w:pStyle w:val="BodyText"/>
        <w:widowControl/>
        <w:spacing w:before="161" w:line="360" w:lineRule="auto"/>
        <w:ind w:left="788" w:right="237"/>
        <w:rPr>
          <w:color w:val="000000" w:themeColor="text1"/>
        </w:rPr>
      </w:pPr>
      <w:r>
        <w:rPr>
          <w:rStyle w:val="NormalCharacter"/>
          <w:rFonts w:ascii="宋体" w:hAnsi="宋体"/>
          <w:color w:val="000000" w:themeColor="text1"/>
          <w:szCs w:val="21"/>
        </w:rPr>
        <w:t>4</w:t>
      </w:r>
      <w:r>
        <w:rPr>
          <w:rStyle w:val="NormalCharacter"/>
          <w:rFonts w:ascii="宋体" w:hAnsi="宋体"/>
          <w:color w:val="000000" w:themeColor="text1"/>
          <w:szCs w:val="21"/>
        </w:rPr>
        <w:t>．保修包括系统维护和稳定，技术人员应当现场及时响应。</w:t>
      </w:r>
    </w:p>
    <w:p w:rsidR="00A72AF3" w:rsidRDefault="00A72AF3">
      <w:pPr>
        <w:spacing w:line="360" w:lineRule="auto"/>
        <w:rPr>
          <w:rFonts w:ascii="宋体" w:hAnsi="宋体" w:cs="仿宋"/>
          <w:bCs/>
          <w:color w:val="000000" w:themeColor="text1"/>
          <w:sz w:val="24"/>
        </w:rPr>
      </w:pPr>
    </w:p>
    <w:p w:rsidR="00A72AF3" w:rsidRDefault="00A72AF3">
      <w:pPr>
        <w:pStyle w:val="a7"/>
        <w:spacing w:line="360" w:lineRule="auto"/>
        <w:rPr>
          <w:rFonts w:ascii="宋体" w:hAnsi="宋体" w:cs="仿宋"/>
          <w:bCs/>
          <w:color w:val="000000" w:themeColor="text1"/>
        </w:rPr>
      </w:pPr>
    </w:p>
    <w:p w:rsidR="00A72AF3" w:rsidRDefault="00A72AF3">
      <w:pPr>
        <w:spacing w:line="360" w:lineRule="auto"/>
        <w:jc w:val="left"/>
        <w:rPr>
          <w:rFonts w:ascii="宋体" w:hAnsi="宋体"/>
          <w:color w:val="000000" w:themeColor="text1"/>
        </w:rPr>
      </w:pPr>
    </w:p>
    <w:sectPr w:rsidR="00A72AF3">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11" w:rsidRDefault="004A3C11">
      <w:r>
        <w:separator/>
      </w:r>
    </w:p>
  </w:endnote>
  <w:endnote w:type="continuationSeparator" w:id="0">
    <w:p w:rsidR="004A3C11" w:rsidRDefault="004A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F3" w:rsidRDefault="004A3C11">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rPr>
      <w:t>33</w:t>
    </w:r>
    <w:r>
      <w:fldChar w:fldCharType="end"/>
    </w:r>
  </w:p>
  <w:p w:rsidR="00A72AF3" w:rsidRDefault="00A72AF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F3" w:rsidRDefault="004A3C11">
    <w:pPr>
      <w:pStyle w:val="ac"/>
      <w:framePr w:wrap="around" w:vAnchor="text" w:hAnchor="margin" w:xAlign="center" w:y="1"/>
      <w:rPr>
        <w:rStyle w:val="af1"/>
      </w:rPr>
    </w:pPr>
    <w:r>
      <w:fldChar w:fldCharType="begin"/>
    </w:r>
    <w:r>
      <w:rPr>
        <w:rStyle w:val="af1"/>
      </w:rPr>
      <w:instrText xml:space="preserve">PAGE  </w:instrText>
    </w:r>
    <w:r>
      <w:fldChar w:fldCharType="separate"/>
    </w:r>
    <w:r w:rsidR="007D1F30">
      <w:rPr>
        <w:rStyle w:val="af1"/>
        <w:noProof/>
      </w:rPr>
      <w:t>1</w:t>
    </w:r>
    <w:r>
      <w:fldChar w:fldCharType="end"/>
    </w:r>
  </w:p>
  <w:p w:rsidR="00A72AF3" w:rsidRDefault="004A3C11">
    <w:pPr>
      <w:pStyle w:val="ac"/>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11" w:rsidRDefault="004A3C11">
      <w:r>
        <w:separator/>
      </w:r>
    </w:p>
  </w:footnote>
  <w:footnote w:type="continuationSeparator" w:id="0">
    <w:p w:rsidR="004A3C11" w:rsidRDefault="004A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F3" w:rsidRDefault="004A3C11">
    <w:pPr>
      <w:pStyle w:val="ad"/>
      <w:pBdr>
        <w:bottom w:val="none" w:sz="0" w:space="0" w:color="auto"/>
      </w:pBdr>
      <w:jc w:val="left"/>
      <w:rPr>
        <w:sz w:val="20"/>
        <w:szCs w:val="20"/>
      </w:rPr>
    </w:pPr>
    <w:r>
      <w:rPr>
        <w:rFonts w:hint="eastAsia"/>
        <w:sz w:val="20"/>
        <w:szCs w:val="20"/>
      </w:rPr>
      <w:t xml:space="preserve"> </w:t>
    </w: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1E2F3B"/>
    <w:multiLevelType w:val="multilevel"/>
    <w:tmpl w:val="C51E2F3B"/>
    <w:lvl w:ilvl="0">
      <w:start w:val="1"/>
      <w:numFmt w:val="decimal"/>
      <w:lvlText w:val="%1."/>
      <w:lvlJc w:val="left"/>
      <w:pPr>
        <w:ind w:left="425" w:hanging="425"/>
      </w:pPr>
      <w:rPr>
        <w:rFonts w:hint="default"/>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5A3347CD"/>
    <w:multiLevelType w:val="singleLevel"/>
    <w:tmpl w:val="5A3347CD"/>
    <w:lvl w:ilvl="0">
      <w:start w:val="1"/>
      <w:numFmt w:val="chineseCounting"/>
      <w:suff w:val="nothing"/>
      <w:lvlText w:val="%1、"/>
      <w:lvlJc w:val="left"/>
    </w:lvl>
  </w:abstractNum>
  <w:abstractNum w:abstractNumId="2">
    <w:nsid w:val="5BB61A1E"/>
    <w:multiLevelType w:val="multilevel"/>
    <w:tmpl w:val="5BB61A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OGE0NWVmYTc5NmVhODFkYmJlODA5M2E0MmUyNzcifQ=="/>
  </w:docVars>
  <w:rsids>
    <w:rsidRoot w:val="007978CD"/>
    <w:rsid w:val="00024AA8"/>
    <w:rsid w:val="00035BF8"/>
    <w:rsid w:val="000440E4"/>
    <w:rsid w:val="00050FA7"/>
    <w:rsid w:val="000654CD"/>
    <w:rsid w:val="00066853"/>
    <w:rsid w:val="00084AC6"/>
    <w:rsid w:val="0008688F"/>
    <w:rsid w:val="00094EEB"/>
    <w:rsid w:val="000A5278"/>
    <w:rsid w:val="000B5F61"/>
    <w:rsid w:val="000C36E6"/>
    <w:rsid w:val="000D042E"/>
    <w:rsid w:val="000D0D82"/>
    <w:rsid w:val="000D3710"/>
    <w:rsid w:val="000D59B0"/>
    <w:rsid w:val="000E27C7"/>
    <w:rsid w:val="000E2B15"/>
    <w:rsid w:val="000F3296"/>
    <w:rsid w:val="00110BF4"/>
    <w:rsid w:val="0011508D"/>
    <w:rsid w:val="00124EBB"/>
    <w:rsid w:val="00130478"/>
    <w:rsid w:val="00143D6A"/>
    <w:rsid w:val="00147164"/>
    <w:rsid w:val="001636E7"/>
    <w:rsid w:val="00170C5C"/>
    <w:rsid w:val="00181A07"/>
    <w:rsid w:val="0018750F"/>
    <w:rsid w:val="001949B1"/>
    <w:rsid w:val="00196E66"/>
    <w:rsid w:val="001C37E7"/>
    <w:rsid w:val="001C7DC7"/>
    <w:rsid w:val="001E51F2"/>
    <w:rsid w:val="001E5F5E"/>
    <w:rsid w:val="001F09FC"/>
    <w:rsid w:val="00202852"/>
    <w:rsid w:val="00227A85"/>
    <w:rsid w:val="002304B8"/>
    <w:rsid w:val="00242D2C"/>
    <w:rsid w:val="00243DC0"/>
    <w:rsid w:val="00254B74"/>
    <w:rsid w:val="00255AB2"/>
    <w:rsid w:val="00261191"/>
    <w:rsid w:val="0027098C"/>
    <w:rsid w:val="00270D80"/>
    <w:rsid w:val="00271400"/>
    <w:rsid w:val="0028031E"/>
    <w:rsid w:val="002A2705"/>
    <w:rsid w:val="002A7BBE"/>
    <w:rsid w:val="002B050F"/>
    <w:rsid w:val="002B258D"/>
    <w:rsid w:val="002B4F03"/>
    <w:rsid w:val="002C6EA3"/>
    <w:rsid w:val="002D1399"/>
    <w:rsid w:val="002E4B1E"/>
    <w:rsid w:val="002E718D"/>
    <w:rsid w:val="002F73BB"/>
    <w:rsid w:val="003009A7"/>
    <w:rsid w:val="00304D6B"/>
    <w:rsid w:val="00311950"/>
    <w:rsid w:val="00312500"/>
    <w:rsid w:val="00313C02"/>
    <w:rsid w:val="00315C09"/>
    <w:rsid w:val="00322090"/>
    <w:rsid w:val="003315FC"/>
    <w:rsid w:val="00344491"/>
    <w:rsid w:val="0034726E"/>
    <w:rsid w:val="00356EA0"/>
    <w:rsid w:val="00365393"/>
    <w:rsid w:val="0036727A"/>
    <w:rsid w:val="00371C08"/>
    <w:rsid w:val="003821E9"/>
    <w:rsid w:val="00383CEE"/>
    <w:rsid w:val="00390907"/>
    <w:rsid w:val="003B2671"/>
    <w:rsid w:val="003B44DC"/>
    <w:rsid w:val="003C3055"/>
    <w:rsid w:val="003C71D4"/>
    <w:rsid w:val="003D4E16"/>
    <w:rsid w:val="003D6CF1"/>
    <w:rsid w:val="003E56DA"/>
    <w:rsid w:val="00414211"/>
    <w:rsid w:val="00414787"/>
    <w:rsid w:val="004259A6"/>
    <w:rsid w:val="00435A76"/>
    <w:rsid w:val="00444623"/>
    <w:rsid w:val="00445FCB"/>
    <w:rsid w:val="00455F44"/>
    <w:rsid w:val="00460217"/>
    <w:rsid w:val="004652E8"/>
    <w:rsid w:val="00467312"/>
    <w:rsid w:val="00467376"/>
    <w:rsid w:val="004879A3"/>
    <w:rsid w:val="004A1753"/>
    <w:rsid w:val="004A3C11"/>
    <w:rsid w:val="004A721C"/>
    <w:rsid w:val="004D5472"/>
    <w:rsid w:val="004E201A"/>
    <w:rsid w:val="004E3850"/>
    <w:rsid w:val="004E5CBE"/>
    <w:rsid w:val="004F47C8"/>
    <w:rsid w:val="00501F34"/>
    <w:rsid w:val="00503615"/>
    <w:rsid w:val="00507255"/>
    <w:rsid w:val="005250FD"/>
    <w:rsid w:val="00525D5E"/>
    <w:rsid w:val="00531F24"/>
    <w:rsid w:val="0053233C"/>
    <w:rsid w:val="0053493C"/>
    <w:rsid w:val="00534FE2"/>
    <w:rsid w:val="00544186"/>
    <w:rsid w:val="005553D4"/>
    <w:rsid w:val="00560BCA"/>
    <w:rsid w:val="00562F22"/>
    <w:rsid w:val="005857A1"/>
    <w:rsid w:val="005A06DC"/>
    <w:rsid w:val="005A227D"/>
    <w:rsid w:val="005B19D1"/>
    <w:rsid w:val="005C1DFF"/>
    <w:rsid w:val="005C3327"/>
    <w:rsid w:val="005C5136"/>
    <w:rsid w:val="005C5EC3"/>
    <w:rsid w:val="005C6378"/>
    <w:rsid w:val="005D089C"/>
    <w:rsid w:val="005D670F"/>
    <w:rsid w:val="0060157D"/>
    <w:rsid w:val="00610782"/>
    <w:rsid w:val="00614E11"/>
    <w:rsid w:val="006209C2"/>
    <w:rsid w:val="006209E0"/>
    <w:rsid w:val="00620F0C"/>
    <w:rsid w:val="006259E5"/>
    <w:rsid w:val="006331D7"/>
    <w:rsid w:val="00644142"/>
    <w:rsid w:val="00663918"/>
    <w:rsid w:val="00676D90"/>
    <w:rsid w:val="00682435"/>
    <w:rsid w:val="006864E0"/>
    <w:rsid w:val="0069696F"/>
    <w:rsid w:val="00697156"/>
    <w:rsid w:val="006A211B"/>
    <w:rsid w:val="006A4FBC"/>
    <w:rsid w:val="006B1376"/>
    <w:rsid w:val="006B2751"/>
    <w:rsid w:val="006C2424"/>
    <w:rsid w:val="006E2674"/>
    <w:rsid w:val="006E26CA"/>
    <w:rsid w:val="006F002F"/>
    <w:rsid w:val="006F1271"/>
    <w:rsid w:val="006F704A"/>
    <w:rsid w:val="00702CA6"/>
    <w:rsid w:val="00703F1A"/>
    <w:rsid w:val="00704E23"/>
    <w:rsid w:val="00705CB7"/>
    <w:rsid w:val="007151FA"/>
    <w:rsid w:val="00724EFB"/>
    <w:rsid w:val="00731F93"/>
    <w:rsid w:val="007412C3"/>
    <w:rsid w:val="007445C1"/>
    <w:rsid w:val="0074548C"/>
    <w:rsid w:val="0074667C"/>
    <w:rsid w:val="007609A3"/>
    <w:rsid w:val="0076635E"/>
    <w:rsid w:val="007711EF"/>
    <w:rsid w:val="00796071"/>
    <w:rsid w:val="007978CD"/>
    <w:rsid w:val="007A1FCA"/>
    <w:rsid w:val="007C2A15"/>
    <w:rsid w:val="007C35E5"/>
    <w:rsid w:val="007D1F30"/>
    <w:rsid w:val="007F108D"/>
    <w:rsid w:val="008010D2"/>
    <w:rsid w:val="00811A18"/>
    <w:rsid w:val="0081674B"/>
    <w:rsid w:val="008230FF"/>
    <w:rsid w:val="008239BC"/>
    <w:rsid w:val="00833B75"/>
    <w:rsid w:val="00841F5E"/>
    <w:rsid w:val="0085107F"/>
    <w:rsid w:val="00874403"/>
    <w:rsid w:val="008821D2"/>
    <w:rsid w:val="008841B5"/>
    <w:rsid w:val="00891D6D"/>
    <w:rsid w:val="0089228E"/>
    <w:rsid w:val="0089557C"/>
    <w:rsid w:val="008959D0"/>
    <w:rsid w:val="008A25D3"/>
    <w:rsid w:val="008A6EF4"/>
    <w:rsid w:val="008B07D6"/>
    <w:rsid w:val="008B1747"/>
    <w:rsid w:val="008B607F"/>
    <w:rsid w:val="008B6C7A"/>
    <w:rsid w:val="008B71A4"/>
    <w:rsid w:val="008C0DE3"/>
    <w:rsid w:val="008D5A59"/>
    <w:rsid w:val="008D652F"/>
    <w:rsid w:val="008F56E7"/>
    <w:rsid w:val="00901B06"/>
    <w:rsid w:val="00927ECB"/>
    <w:rsid w:val="00931012"/>
    <w:rsid w:val="00940B37"/>
    <w:rsid w:val="0094100C"/>
    <w:rsid w:val="009429D8"/>
    <w:rsid w:val="009456EF"/>
    <w:rsid w:val="009506ED"/>
    <w:rsid w:val="009521FA"/>
    <w:rsid w:val="00954825"/>
    <w:rsid w:val="00965B6E"/>
    <w:rsid w:val="00966DC6"/>
    <w:rsid w:val="00970252"/>
    <w:rsid w:val="00971C02"/>
    <w:rsid w:val="00974AFE"/>
    <w:rsid w:val="00987911"/>
    <w:rsid w:val="009921F2"/>
    <w:rsid w:val="009964C0"/>
    <w:rsid w:val="009A0B39"/>
    <w:rsid w:val="009A5D8A"/>
    <w:rsid w:val="009C35A4"/>
    <w:rsid w:val="009C7BD4"/>
    <w:rsid w:val="009D4248"/>
    <w:rsid w:val="009D7930"/>
    <w:rsid w:val="009E2D5B"/>
    <w:rsid w:val="009E5677"/>
    <w:rsid w:val="009E5970"/>
    <w:rsid w:val="009E6DC0"/>
    <w:rsid w:val="009F02FA"/>
    <w:rsid w:val="009F6640"/>
    <w:rsid w:val="00A308BD"/>
    <w:rsid w:val="00A53800"/>
    <w:rsid w:val="00A72AF3"/>
    <w:rsid w:val="00A8625C"/>
    <w:rsid w:val="00AB345F"/>
    <w:rsid w:val="00AB46CD"/>
    <w:rsid w:val="00AB4CEC"/>
    <w:rsid w:val="00AB6AC1"/>
    <w:rsid w:val="00AD501E"/>
    <w:rsid w:val="00AE27CC"/>
    <w:rsid w:val="00AE4173"/>
    <w:rsid w:val="00AE51E7"/>
    <w:rsid w:val="00AE6302"/>
    <w:rsid w:val="00AF4168"/>
    <w:rsid w:val="00B00419"/>
    <w:rsid w:val="00B10D7B"/>
    <w:rsid w:val="00B151B8"/>
    <w:rsid w:val="00B15F3F"/>
    <w:rsid w:val="00B2583C"/>
    <w:rsid w:val="00B2780A"/>
    <w:rsid w:val="00B301FD"/>
    <w:rsid w:val="00B37062"/>
    <w:rsid w:val="00B4278C"/>
    <w:rsid w:val="00B4556D"/>
    <w:rsid w:val="00B476A8"/>
    <w:rsid w:val="00B90BA5"/>
    <w:rsid w:val="00BB22E4"/>
    <w:rsid w:val="00BC4EF1"/>
    <w:rsid w:val="00BD21F0"/>
    <w:rsid w:val="00BD2872"/>
    <w:rsid w:val="00BD52BD"/>
    <w:rsid w:val="00BE3071"/>
    <w:rsid w:val="00C02027"/>
    <w:rsid w:val="00C0270F"/>
    <w:rsid w:val="00C1005B"/>
    <w:rsid w:val="00C12915"/>
    <w:rsid w:val="00C150C4"/>
    <w:rsid w:val="00C15459"/>
    <w:rsid w:val="00C23847"/>
    <w:rsid w:val="00C23EB9"/>
    <w:rsid w:val="00C30347"/>
    <w:rsid w:val="00C368D4"/>
    <w:rsid w:val="00C37C0B"/>
    <w:rsid w:val="00C4466F"/>
    <w:rsid w:val="00C513F0"/>
    <w:rsid w:val="00C64A12"/>
    <w:rsid w:val="00C669E1"/>
    <w:rsid w:val="00C70014"/>
    <w:rsid w:val="00C713F9"/>
    <w:rsid w:val="00C74BC8"/>
    <w:rsid w:val="00C80A0F"/>
    <w:rsid w:val="00C8327F"/>
    <w:rsid w:val="00CA039A"/>
    <w:rsid w:val="00CA75E4"/>
    <w:rsid w:val="00CD5985"/>
    <w:rsid w:val="00CD5F62"/>
    <w:rsid w:val="00CE4CC5"/>
    <w:rsid w:val="00CF2BB1"/>
    <w:rsid w:val="00CF562D"/>
    <w:rsid w:val="00D0363F"/>
    <w:rsid w:val="00D03EB6"/>
    <w:rsid w:val="00D23B8B"/>
    <w:rsid w:val="00D23E34"/>
    <w:rsid w:val="00D25A6D"/>
    <w:rsid w:val="00D3066A"/>
    <w:rsid w:val="00D3477B"/>
    <w:rsid w:val="00D351EE"/>
    <w:rsid w:val="00D3704D"/>
    <w:rsid w:val="00D45231"/>
    <w:rsid w:val="00D60CF9"/>
    <w:rsid w:val="00D90FE3"/>
    <w:rsid w:val="00D91555"/>
    <w:rsid w:val="00D93FF8"/>
    <w:rsid w:val="00D97906"/>
    <w:rsid w:val="00DA2AA4"/>
    <w:rsid w:val="00DD000E"/>
    <w:rsid w:val="00DD48AF"/>
    <w:rsid w:val="00DF07E3"/>
    <w:rsid w:val="00E11BEB"/>
    <w:rsid w:val="00E529DD"/>
    <w:rsid w:val="00E60C5A"/>
    <w:rsid w:val="00E63311"/>
    <w:rsid w:val="00E712D8"/>
    <w:rsid w:val="00E720A2"/>
    <w:rsid w:val="00E819EC"/>
    <w:rsid w:val="00E82435"/>
    <w:rsid w:val="00E82846"/>
    <w:rsid w:val="00EB1177"/>
    <w:rsid w:val="00EB1E58"/>
    <w:rsid w:val="00EB3DF2"/>
    <w:rsid w:val="00ED60CE"/>
    <w:rsid w:val="00EE5BB9"/>
    <w:rsid w:val="00EF2449"/>
    <w:rsid w:val="00EF75DA"/>
    <w:rsid w:val="00F02820"/>
    <w:rsid w:val="00F0381D"/>
    <w:rsid w:val="00F05FB8"/>
    <w:rsid w:val="00F17F27"/>
    <w:rsid w:val="00F256BC"/>
    <w:rsid w:val="00F36A9E"/>
    <w:rsid w:val="00F53375"/>
    <w:rsid w:val="00F54C99"/>
    <w:rsid w:val="00F620FE"/>
    <w:rsid w:val="00F63BEF"/>
    <w:rsid w:val="00F67BCF"/>
    <w:rsid w:val="00F71AD4"/>
    <w:rsid w:val="00F85DE6"/>
    <w:rsid w:val="00F85E64"/>
    <w:rsid w:val="00F861B0"/>
    <w:rsid w:val="00F90460"/>
    <w:rsid w:val="00F908A3"/>
    <w:rsid w:val="00F95BC5"/>
    <w:rsid w:val="00FA05B7"/>
    <w:rsid w:val="00FA24EC"/>
    <w:rsid w:val="00FA2DDE"/>
    <w:rsid w:val="00FC537F"/>
    <w:rsid w:val="00FD01EC"/>
    <w:rsid w:val="00FD5D98"/>
    <w:rsid w:val="00FE35CE"/>
    <w:rsid w:val="00FF6268"/>
    <w:rsid w:val="00FF76B3"/>
    <w:rsid w:val="01240A6B"/>
    <w:rsid w:val="019E1316"/>
    <w:rsid w:val="01CF06FE"/>
    <w:rsid w:val="02115154"/>
    <w:rsid w:val="023D2D1B"/>
    <w:rsid w:val="0373134B"/>
    <w:rsid w:val="044C2E22"/>
    <w:rsid w:val="045032D7"/>
    <w:rsid w:val="05885D76"/>
    <w:rsid w:val="06A72B09"/>
    <w:rsid w:val="06B74E17"/>
    <w:rsid w:val="074937D4"/>
    <w:rsid w:val="07495286"/>
    <w:rsid w:val="076349A6"/>
    <w:rsid w:val="078A4C58"/>
    <w:rsid w:val="079D10AB"/>
    <w:rsid w:val="07B34A84"/>
    <w:rsid w:val="08572FCF"/>
    <w:rsid w:val="088E78B1"/>
    <w:rsid w:val="08D05887"/>
    <w:rsid w:val="092B0642"/>
    <w:rsid w:val="092F5665"/>
    <w:rsid w:val="09F94865"/>
    <w:rsid w:val="0AC72151"/>
    <w:rsid w:val="0AF00A70"/>
    <w:rsid w:val="0B223647"/>
    <w:rsid w:val="0B391DDA"/>
    <w:rsid w:val="0BA734BB"/>
    <w:rsid w:val="0BCB6D4F"/>
    <w:rsid w:val="0BD06331"/>
    <w:rsid w:val="0BE84894"/>
    <w:rsid w:val="0BFF4FAA"/>
    <w:rsid w:val="0C382DAC"/>
    <w:rsid w:val="0DA91BD1"/>
    <w:rsid w:val="0DBC198B"/>
    <w:rsid w:val="0E24520C"/>
    <w:rsid w:val="0E492A15"/>
    <w:rsid w:val="0EF365F3"/>
    <w:rsid w:val="0EFA2C11"/>
    <w:rsid w:val="0F3C35CA"/>
    <w:rsid w:val="0FA337AC"/>
    <w:rsid w:val="0FE47EA1"/>
    <w:rsid w:val="101C161F"/>
    <w:rsid w:val="108E319E"/>
    <w:rsid w:val="109E0203"/>
    <w:rsid w:val="110A36C2"/>
    <w:rsid w:val="1247123E"/>
    <w:rsid w:val="12790776"/>
    <w:rsid w:val="12B930E7"/>
    <w:rsid w:val="1328289C"/>
    <w:rsid w:val="13744959"/>
    <w:rsid w:val="1448031E"/>
    <w:rsid w:val="14733266"/>
    <w:rsid w:val="14C944CE"/>
    <w:rsid w:val="15474353"/>
    <w:rsid w:val="156F43C0"/>
    <w:rsid w:val="15F224D8"/>
    <w:rsid w:val="162633B7"/>
    <w:rsid w:val="165E1DF5"/>
    <w:rsid w:val="166701CA"/>
    <w:rsid w:val="17B145CA"/>
    <w:rsid w:val="17F57C7F"/>
    <w:rsid w:val="18044F5F"/>
    <w:rsid w:val="187102B1"/>
    <w:rsid w:val="18E62959"/>
    <w:rsid w:val="18FD1EBD"/>
    <w:rsid w:val="18FE6106"/>
    <w:rsid w:val="19327B43"/>
    <w:rsid w:val="19394534"/>
    <w:rsid w:val="194F56E3"/>
    <w:rsid w:val="19C60D16"/>
    <w:rsid w:val="1A001645"/>
    <w:rsid w:val="1AD73693"/>
    <w:rsid w:val="1AE31726"/>
    <w:rsid w:val="1B2D4D16"/>
    <w:rsid w:val="1BF43757"/>
    <w:rsid w:val="1C2B296C"/>
    <w:rsid w:val="1CA11692"/>
    <w:rsid w:val="1CAF3237"/>
    <w:rsid w:val="1CD15EA1"/>
    <w:rsid w:val="1D24352F"/>
    <w:rsid w:val="1D942C49"/>
    <w:rsid w:val="1E572456"/>
    <w:rsid w:val="1E640314"/>
    <w:rsid w:val="1E7A51F1"/>
    <w:rsid w:val="1EDB5C71"/>
    <w:rsid w:val="1F084B2B"/>
    <w:rsid w:val="1F2848EE"/>
    <w:rsid w:val="1FC54109"/>
    <w:rsid w:val="20E70774"/>
    <w:rsid w:val="21914C3C"/>
    <w:rsid w:val="22097421"/>
    <w:rsid w:val="231964A2"/>
    <w:rsid w:val="23531998"/>
    <w:rsid w:val="245F336E"/>
    <w:rsid w:val="24B4505D"/>
    <w:rsid w:val="250F00AA"/>
    <w:rsid w:val="25A54E39"/>
    <w:rsid w:val="25B01170"/>
    <w:rsid w:val="26822BBA"/>
    <w:rsid w:val="26CF4EB3"/>
    <w:rsid w:val="2801555B"/>
    <w:rsid w:val="280657FF"/>
    <w:rsid w:val="292733E9"/>
    <w:rsid w:val="29723F64"/>
    <w:rsid w:val="29923871"/>
    <w:rsid w:val="29C46BC5"/>
    <w:rsid w:val="2ADD1D82"/>
    <w:rsid w:val="2BB006F4"/>
    <w:rsid w:val="2C03307F"/>
    <w:rsid w:val="2C5242C3"/>
    <w:rsid w:val="2CA60A92"/>
    <w:rsid w:val="2DDA4FB9"/>
    <w:rsid w:val="2E136D3F"/>
    <w:rsid w:val="2EB654EC"/>
    <w:rsid w:val="2EE65EFA"/>
    <w:rsid w:val="2F30790D"/>
    <w:rsid w:val="2F7A6D8E"/>
    <w:rsid w:val="30680245"/>
    <w:rsid w:val="30CF7E8B"/>
    <w:rsid w:val="30DC45C1"/>
    <w:rsid w:val="30FC02BB"/>
    <w:rsid w:val="31017BD8"/>
    <w:rsid w:val="31784BDC"/>
    <w:rsid w:val="319416C3"/>
    <w:rsid w:val="32133967"/>
    <w:rsid w:val="329B1BF6"/>
    <w:rsid w:val="34620AFB"/>
    <w:rsid w:val="34A36000"/>
    <w:rsid w:val="34AD3B30"/>
    <w:rsid w:val="35210F29"/>
    <w:rsid w:val="35302C8A"/>
    <w:rsid w:val="36771B49"/>
    <w:rsid w:val="367A4E18"/>
    <w:rsid w:val="371A5DB8"/>
    <w:rsid w:val="377D38D9"/>
    <w:rsid w:val="37801536"/>
    <w:rsid w:val="379028EA"/>
    <w:rsid w:val="383A4A7D"/>
    <w:rsid w:val="38783094"/>
    <w:rsid w:val="388C64FF"/>
    <w:rsid w:val="3926039C"/>
    <w:rsid w:val="399F5B67"/>
    <w:rsid w:val="39B23C53"/>
    <w:rsid w:val="3A204A69"/>
    <w:rsid w:val="3A6D4A20"/>
    <w:rsid w:val="3A6E5DC8"/>
    <w:rsid w:val="3A771064"/>
    <w:rsid w:val="3BEA70A3"/>
    <w:rsid w:val="3C666276"/>
    <w:rsid w:val="3CF60A94"/>
    <w:rsid w:val="3D1C1500"/>
    <w:rsid w:val="3E485FAE"/>
    <w:rsid w:val="3E753636"/>
    <w:rsid w:val="40FC1B32"/>
    <w:rsid w:val="41225A30"/>
    <w:rsid w:val="413B4C5C"/>
    <w:rsid w:val="41687942"/>
    <w:rsid w:val="416C4DE0"/>
    <w:rsid w:val="41B244CF"/>
    <w:rsid w:val="425E1DA2"/>
    <w:rsid w:val="42A91B1F"/>
    <w:rsid w:val="42C63908"/>
    <w:rsid w:val="431614DF"/>
    <w:rsid w:val="434A63D1"/>
    <w:rsid w:val="44362E5F"/>
    <w:rsid w:val="45004D38"/>
    <w:rsid w:val="450D1FA5"/>
    <w:rsid w:val="452478FF"/>
    <w:rsid w:val="457E11CA"/>
    <w:rsid w:val="45C276F1"/>
    <w:rsid w:val="4658170F"/>
    <w:rsid w:val="46B400AA"/>
    <w:rsid w:val="46FF7CD9"/>
    <w:rsid w:val="47623C84"/>
    <w:rsid w:val="47F3668B"/>
    <w:rsid w:val="481121DE"/>
    <w:rsid w:val="483F51D2"/>
    <w:rsid w:val="49222C9D"/>
    <w:rsid w:val="49B20077"/>
    <w:rsid w:val="4AE02DBB"/>
    <w:rsid w:val="4AEA182F"/>
    <w:rsid w:val="4AF13685"/>
    <w:rsid w:val="4D5518AA"/>
    <w:rsid w:val="4DA32F6E"/>
    <w:rsid w:val="4F2E471B"/>
    <w:rsid w:val="4F303C8F"/>
    <w:rsid w:val="4F8556D9"/>
    <w:rsid w:val="4F9370E7"/>
    <w:rsid w:val="4FA2641A"/>
    <w:rsid w:val="4FC16ACD"/>
    <w:rsid w:val="51792D4C"/>
    <w:rsid w:val="519B297C"/>
    <w:rsid w:val="51E87FC3"/>
    <w:rsid w:val="522D1A08"/>
    <w:rsid w:val="52F20B91"/>
    <w:rsid w:val="534B0840"/>
    <w:rsid w:val="53BD3445"/>
    <w:rsid w:val="54576103"/>
    <w:rsid w:val="54A414EE"/>
    <w:rsid w:val="54F04215"/>
    <w:rsid w:val="55366436"/>
    <w:rsid w:val="56186D9D"/>
    <w:rsid w:val="5656587B"/>
    <w:rsid w:val="574426BE"/>
    <w:rsid w:val="578010C4"/>
    <w:rsid w:val="57CB6E42"/>
    <w:rsid w:val="57CE1AF7"/>
    <w:rsid w:val="584A660F"/>
    <w:rsid w:val="5879199F"/>
    <w:rsid w:val="5997049E"/>
    <w:rsid w:val="5A687523"/>
    <w:rsid w:val="5A7D49E5"/>
    <w:rsid w:val="5AF15E89"/>
    <w:rsid w:val="5B39049D"/>
    <w:rsid w:val="5B553B44"/>
    <w:rsid w:val="5B8F2CA2"/>
    <w:rsid w:val="5BD23EDA"/>
    <w:rsid w:val="5C3D06BE"/>
    <w:rsid w:val="5D104482"/>
    <w:rsid w:val="5DA9285A"/>
    <w:rsid w:val="5E006AF0"/>
    <w:rsid w:val="5FEF0694"/>
    <w:rsid w:val="600757E9"/>
    <w:rsid w:val="601709ED"/>
    <w:rsid w:val="604C2766"/>
    <w:rsid w:val="6081078C"/>
    <w:rsid w:val="60B35068"/>
    <w:rsid w:val="61525091"/>
    <w:rsid w:val="61763B43"/>
    <w:rsid w:val="61AB661D"/>
    <w:rsid w:val="620F2FFA"/>
    <w:rsid w:val="635567C2"/>
    <w:rsid w:val="635861FA"/>
    <w:rsid w:val="63B32904"/>
    <w:rsid w:val="63E21678"/>
    <w:rsid w:val="63FA572E"/>
    <w:rsid w:val="644A2D5D"/>
    <w:rsid w:val="650B1149"/>
    <w:rsid w:val="65153033"/>
    <w:rsid w:val="651B040E"/>
    <w:rsid w:val="65894AD9"/>
    <w:rsid w:val="65E92BB6"/>
    <w:rsid w:val="66A32FD8"/>
    <w:rsid w:val="68031D5B"/>
    <w:rsid w:val="68640160"/>
    <w:rsid w:val="694B592A"/>
    <w:rsid w:val="69C14E55"/>
    <w:rsid w:val="6A2272B2"/>
    <w:rsid w:val="6A4E0FF9"/>
    <w:rsid w:val="6A5566B7"/>
    <w:rsid w:val="6A89229E"/>
    <w:rsid w:val="6A9E648A"/>
    <w:rsid w:val="6AF6181B"/>
    <w:rsid w:val="6B9C1B79"/>
    <w:rsid w:val="6C351F63"/>
    <w:rsid w:val="6C3C62C6"/>
    <w:rsid w:val="6C7D1A8C"/>
    <w:rsid w:val="6C7E0F52"/>
    <w:rsid w:val="6CB238A9"/>
    <w:rsid w:val="6D975ACF"/>
    <w:rsid w:val="6E4C006C"/>
    <w:rsid w:val="6E503EA3"/>
    <w:rsid w:val="6E72168C"/>
    <w:rsid w:val="6E8B2905"/>
    <w:rsid w:val="6F503227"/>
    <w:rsid w:val="6FC60E68"/>
    <w:rsid w:val="706319C5"/>
    <w:rsid w:val="706C3A69"/>
    <w:rsid w:val="71BF5887"/>
    <w:rsid w:val="71F054A1"/>
    <w:rsid w:val="72605B36"/>
    <w:rsid w:val="72C9458E"/>
    <w:rsid w:val="7370371C"/>
    <w:rsid w:val="739D7572"/>
    <w:rsid w:val="74172EC8"/>
    <w:rsid w:val="74946B38"/>
    <w:rsid w:val="74C411DD"/>
    <w:rsid w:val="752C2BF6"/>
    <w:rsid w:val="75B560FF"/>
    <w:rsid w:val="75F8545E"/>
    <w:rsid w:val="761C2C36"/>
    <w:rsid w:val="76666AB9"/>
    <w:rsid w:val="779364C5"/>
    <w:rsid w:val="786A33D9"/>
    <w:rsid w:val="78DC5FC4"/>
    <w:rsid w:val="79363D8F"/>
    <w:rsid w:val="79763E1A"/>
    <w:rsid w:val="7A9E5264"/>
    <w:rsid w:val="7B00194D"/>
    <w:rsid w:val="7B70369F"/>
    <w:rsid w:val="7BEA33ED"/>
    <w:rsid w:val="7C053FFA"/>
    <w:rsid w:val="7C292408"/>
    <w:rsid w:val="7C2A28F8"/>
    <w:rsid w:val="7C3D2C94"/>
    <w:rsid w:val="7C773102"/>
    <w:rsid w:val="7CFF6AAE"/>
    <w:rsid w:val="7D9C3ACF"/>
    <w:rsid w:val="7DC46C7B"/>
    <w:rsid w:val="7DDE7767"/>
    <w:rsid w:val="7DE26915"/>
    <w:rsid w:val="7E283DAD"/>
    <w:rsid w:val="7ECA5625"/>
    <w:rsid w:val="7EF35C2E"/>
    <w:rsid w:val="7EF6349A"/>
    <w:rsid w:val="7F1A28D9"/>
    <w:rsid w:val="7F2016ED"/>
    <w:rsid w:val="7F9009D2"/>
  </w:rsids>
  <m:mathPr>
    <m:mathFont m:val="Cambria Math"/>
    <m:brkBin m:val="before"/>
    <m:brkBinSub m:val="--"/>
    <m:smallFrac/>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oa heading" w:semiHidden="0" w:uiPriority="0" w:unhideWhenUsed="0" w:qFormat="1"/>
    <w:lsdException w:name="List Bullet"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uiPriority="0" w:unhideWhenUsed="0" w:qFormat="1"/>
    <w:lsdException w:name="Subtitl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Plain Text"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outlineLvl w:val="0"/>
    </w:pPr>
    <w:rPr>
      <w:rFonts w:ascii="宋体"/>
      <w:sz w:val="28"/>
      <w:lang w:val="zh-CN"/>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qFormat/>
    <w:pPr>
      <w:keepNext/>
      <w:keepLines/>
      <w:adjustRightInd w:val="0"/>
      <w:spacing w:before="120" w:after="120" w:line="0" w:lineRule="atLeast"/>
      <w:jc w:val="left"/>
      <w:textAlignment w:val="baseline"/>
      <w:outlineLvl w:val="3"/>
    </w:pPr>
    <w:rPr>
      <w:rFonts w:ascii="Arial" w:eastAsia="黑体" w:hAnsi="Arial"/>
      <w:kern w:val="0"/>
    </w:rPr>
  </w:style>
  <w:style w:type="paragraph" w:styleId="5">
    <w:name w:val="heading 5"/>
    <w:basedOn w:val="a"/>
    <w:next w:val="a"/>
    <w:link w:val="5Char"/>
    <w:qFormat/>
    <w:pPr>
      <w:keepNext/>
      <w:keepLines/>
      <w:adjustRightInd w:val="0"/>
      <w:spacing w:before="120" w:after="120" w:line="320" w:lineRule="atLeast"/>
      <w:jc w:val="left"/>
      <w:textAlignment w:val="baseline"/>
      <w:outlineLvl w:val="4"/>
    </w:pPr>
    <w:rPr>
      <w:kern w:val="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Normal Indent"/>
    <w:basedOn w:val="a"/>
    <w:semiHidden/>
    <w:qFormat/>
    <w:pPr>
      <w:adjustRightInd w:val="0"/>
      <w:spacing w:line="312" w:lineRule="atLeast"/>
      <w:ind w:firstLine="420"/>
      <w:jc w:val="left"/>
      <w:textAlignment w:val="baseline"/>
    </w:pPr>
    <w:rPr>
      <w:kern w:val="0"/>
    </w:rPr>
  </w:style>
  <w:style w:type="paragraph" w:styleId="a5">
    <w:name w:val="List Bullet"/>
    <w:basedOn w:val="a"/>
    <w:semiHidden/>
    <w:qFormat/>
    <w:pPr>
      <w:adjustRightInd w:val="0"/>
      <w:spacing w:line="312" w:lineRule="atLeast"/>
      <w:ind w:left="425" w:hanging="425"/>
      <w:jc w:val="left"/>
      <w:textAlignment w:val="baseline"/>
    </w:pPr>
    <w:rPr>
      <w:kern w:val="0"/>
    </w:rPr>
  </w:style>
  <w:style w:type="paragraph" w:styleId="a6">
    <w:name w:val="Document Map"/>
    <w:basedOn w:val="a"/>
    <w:link w:val="Char"/>
    <w:semiHidden/>
    <w:qFormat/>
    <w:pPr>
      <w:shd w:val="clear" w:color="auto" w:fill="000080"/>
      <w:adjustRightInd w:val="0"/>
      <w:spacing w:line="312" w:lineRule="atLeast"/>
      <w:jc w:val="left"/>
      <w:textAlignment w:val="baseline"/>
    </w:pPr>
    <w:rPr>
      <w:kern w:val="0"/>
    </w:rPr>
  </w:style>
  <w:style w:type="paragraph" w:styleId="a7">
    <w:name w:val="toa heading"/>
    <w:basedOn w:val="a"/>
    <w:next w:val="a"/>
    <w:qFormat/>
    <w:pPr>
      <w:spacing w:before="120"/>
    </w:pPr>
    <w:rPr>
      <w:rFonts w:ascii="Arial" w:hAnsi="Arial"/>
      <w:sz w:val="24"/>
    </w:rPr>
  </w:style>
  <w:style w:type="paragraph" w:styleId="a8">
    <w:name w:val="Body Text Indent"/>
    <w:basedOn w:val="a"/>
    <w:link w:val="Char0"/>
    <w:semiHidden/>
    <w:qFormat/>
    <w:pPr>
      <w:adjustRightInd w:val="0"/>
      <w:spacing w:line="312" w:lineRule="atLeast"/>
      <w:ind w:left="600" w:hanging="600"/>
      <w:jc w:val="left"/>
      <w:textAlignment w:val="baseline"/>
    </w:pPr>
    <w:rPr>
      <w:kern w:val="0"/>
    </w:rPr>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9">
    <w:name w:val="Plain Text"/>
    <w:basedOn w:val="a"/>
    <w:link w:val="Char1"/>
    <w:semiHidden/>
    <w:qFormat/>
    <w:rPr>
      <w:rFonts w:ascii="宋体" w:hAnsi="Courier New"/>
    </w:rPr>
  </w:style>
  <w:style w:type="paragraph" w:styleId="aa">
    <w:name w:val="Date"/>
    <w:basedOn w:val="a"/>
    <w:next w:val="a"/>
    <w:link w:val="Char2"/>
    <w:uiPriority w:val="99"/>
    <w:semiHidden/>
    <w:unhideWhenUsed/>
    <w:pPr>
      <w:ind w:leftChars="2500" w:left="100"/>
    </w:pPr>
  </w:style>
  <w:style w:type="paragraph" w:styleId="20">
    <w:name w:val="Body Text Indent 2"/>
    <w:basedOn w:val="a"/>
    <w:next w:val="a"/>
    <w:qFormat/>
    <w:pPr>
      <w:spacing w:before="120" w:line="460" w:lineRule="exact"/>
      <w:ind w:left="1050" w:hanging="20"/>
    </w:pPr>
    <w:rPr>
      <w:rFonts w:ascii="宋体"/>
      <w:sz w:val="24"/>
    </w:rPr>
  </w:style>
  <w:style w:type="paragraph" w:styleId="ab">
    <w:name w:val="Balloon Text"/>
    <w:basedOn w:val="a"/>
    <w:link w:val="Char3"/>
    <w:uiPriority w:val="99"/>
    <w:semiHidden/>
    <w:unhideWhenUsed/>
    <w:qFormat/>
    <w:rPr>
      <w:sz w:val="18"/>
      <w:szCs w:val="18"/>
    </w:rPr>
  </w:style>
  <w:style w:type="paragraph" w:styleId="ac">
    <w:name w:val="footer"/>
    <w:basedOn w:val="a"/>
    <w:link w:val="Char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Char5"/>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ae">
    <w:name w:val="Subtitle"/>
    <w:basedOn w:val="a"/>
    <w:link w:val="Char6"/>
    <w:qFormat/>
    <w:pPr>
      <w:adjustRightInd w:val="0"/>
      <w:spacing w:line="360" w:lineRule="auto"/>
      <w:jc w:val="center"/>
      <w:textAlignment w:val="baseline"/>
    </w:pPr>
    <w:rPr>
      <w:rFonts w:ascii="Arial" w:eastAsia="黑体" w:hAnsi="Arial"/>
      <w:b/>
      <w:kern w:val="0"/>
      <w:sz w:val="44"/>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f">
    <w:name w:val="Normal (Web)"/>
    <w:basedOn w:val="a"/>
    <w:uiPriority w:val="99"/>
    <w:qFormat/>
    <w:pPr>
      <w:spacing w:before="100" w:beforeAutospacing="1" w:after="100" w:afterAutospacing="1"/>
    </w:pPr>
    <w:rPr>
      <w:rFonts w:ascii="宋体" w:hAnsi="宋体"/>
      <w:color w:val="000000"/>
      <w:sz w:val="24"/>
      <w:szCs w:val="24"/>
    </w:rPr>
  </w:style>
  <w:style w:type="table" w:styleId="af0">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age number"/>
    <w:basedOn w:val="a1"/>
    <w:qFormat/>
  </w:style>
  <w:style w:type="character" w:styleId="af2">
    <w:name w:val="Emphasis"/>
    <w:basedOn w:val="a1"/>
    <w:uiPriority w:val="20"/>
    <w:qFormat/>
    <w:rPr>
      <w:i/>
    </w:rPr>
  </w:style>
  <w:style w:type="character" w:styleId="af3">
    <w:name w:val="Hyperlink"/>
    <w:basedOn w:val="a1"/>
    <w:uiPriority w:val="99"/>
    <w:unhideWhenUsed/>
    <w:qFormat/>
    <w:rPr>
      <w:color w:val="0563C1" w:themeColor="hyperlink"/>
      <w:u w:val="single"/>
    </w:rPr>
  </w:style>
  <w:style w:type="paragraph" w:customStyle="1" w:styleId="BodyTextIndent2">
    <w:name w:val="BodyTextIndent2"/>
    <w:basedOn w:val="a"/>
    <w:next w:val="a"/>
    <w:qFormat/>
    <w:pPr>
      <w:spacing w:before="120" w:line="460" w:lineRule="exact"/>
      <w:ind w:left="1050" w:hanging="20"/>
      <w:textAlignment w:val="baseline"/>
    </w:pPr>
    <w:rPr>
      <w:rFonts w:ascii="宋体"/>
      <w:sz w:val="24"/>
      <w:szCs w:val="24"/>
    </w:rPr>
  </w:style>
  <w:style w:type="character" w:customStyle="1" w:styleId="Char5">
    <w:name w:val="页眉 Char"/>
    <w:basedOn w:val="a1"/>
    <w:link w:val="ad"/>
    <w:uiPriority w:val="99"/>
    <w:qFormat/>
    <w:rPr>
      <w:sz w:val="18"/>
      <w:szCs w:val="18"/>
    </w:rPr>
  </w:style>
  <w:style w:type="character" w:customStyle="1" w:styleId="Char4">
    <w:name w:val="页脚 Char"/>
    <w:basedOn w:val="a1"/>
    <w:link w:val="ac"/>
    <w:uiPriority w:val="99"/>
    <w:qFormat/>
    <w:rPr>
      <w:sz w:val="18"/>
      <w:szCs w:val="18"/>
    </w:rPr>
  </w:style>
  <w:style w:type="character" w:customStyle="1" w:styleId="1Char">
    <w:name w:val="标题 1 Char"/>
    <w:basedOn w:val="a1"/>
    <w:link w:val="1"/>
    <w:uiPriority w:val="9"/>
    <w:qFormat/>
    <w:rPr>
      <w:rFonts w:ascii="宋体" w:eastAsia="宋体" w:hAnsi="Times New Roman" w:cs="Times New Roman"/>
      <w:sz w:val="28"/>
      <w:szCs w:val="20"/>
      <w:lang w:val="zh-CN" w:eastAsia="zh-CN"/>
    </w:rPr>
  </w:style>
  <w:style w:type="character" w:customStyle="1" w:styleId="2Char">
    <w:name w:val="标题 2 Char"/>
    <w:basedOn w:val="a1"/>
    <w:link w:val="2"/>
    <w:uiPriority w:val="9"/>
    <w:qFormat/>
    <w:rPr>
      <w:rFonts w:ascii="Cambria" w:eastAsia="宋体" w:hAnsi="Cambria" w:cs="Times New Roman"/>
      <w:b/>
      <w:bCs/>
      <w:sz w:val="32"/>
      <w:szCs w:val="32"/>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3Char">
    <w:name w:val="标题 3 Char"/>
    <w:basedOn w:val="a1"/>
    <w:link w:val="3"/>
    <w:uiPriority w:val="9"/>
    <w:qFormat/>
    <w:rPr>
      <w:b/>
      <w:bCs/>
      <w:sz w:val="32"/>
      <w:szCs w:val="32"/>
    </w:rPr>
  </w:style>
  <w:style w:type="paragraph" w:styleId="af5">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lang w:val="en-US"/>
    </w:rPr>
  </w:style>
  <w:style w:type="character" w:customStyle="1" w:styleId="4Char">
    <w:name w:val="标题 4 Char"/>
    <w:basedOn w:val="a1"/>
    <w:link w:val="4"/>
    <w:qFormat/>
    <w:rPr>
      <w:rFonts w:ascii="Arial" w:eastAsia="黑体" w:hAnsi="Arial"/>
      <w:sz w:val="21"/>
    </w:rPr>
  </w:style>
  <w:style w:type="character" w:customStyle="1" w:styleId="5Char">
    <w:name w:val="标题 5 Char"/>
    <w:basedOn w:val="a1"/>
    <w:link w:val="5"/>
    <w:qFormat/>
    <w:rPr>
      <w:sz w:val="21"/>
    </w:rPr>
  </w:style>
  <w:style w:type="character" w:customStyle="1" w:styleId="6Char">
    <w:name w:val="标题 6 Char"/>
    <w:basedOn w:val="a1"/>
    <w:link w:val="6"/>
    <w:qFormat/>
    <w:rPr>
      <w:rFonts w:ascii="Arial" w:eastAsia="黑体" w:hAnsi="Arial"/>
      <w:b/>
      <w:sz w:val="21"/>
    </w:rPr>
  </w:style>
  <w:style w:type="character" w:customStyle="1" w:styleId="7Char">
    <w:name w:val="标题 7 Char"/>
    <w:basedOn w:val="a1"/>
    <w:link w:val="7"/>
    <w:qFormat/>
    <w:rPr>
      <w:b/>
      <w:sz w:val="21"/>
    </w:rPr>
  </w:style>
  <w:style w:type="character" w:customStyle="1" w:styleId="8Char">
    <w:name w:val="标题 8 Char"/>
    <w:basedOn w:val="a1"/>
    <w:link w:val="8"/>
    <w:qFormat/>
    <w:rPr>
      <w:rFonts w:ascii="Arial" w:eastAsia="黑体" w:hAnsi="Arial"/>
      <w:sz w:val="21"/>
    </w:rPr>
  </w:style>
  <w:style w:type="character" w:customStyle="1" w:styleId="9Char">
    <w:name w:val="标题 9 Char"/>
    <w:basedOn w:val="a1"/>
    <w:link w:val="9"/>
    <w:qFormat/>
    <w:rPr>
      <w:rFonts w:ascii="Arial" w:eastAsia="黑体" w:hAnsi="Arial"/>
      <w:sz w:val="21"/>
    </w:rPr>
  </w:style>
  <w:style w:type="paragraph" w:customStyle="1" w:styleId="af6">
    <w:name w:val="黑体文"/>
    <w:qFormat/>
    <w:pPr>
      <w:keepNext/>
      <w:keepLines/>
      <w:widowControl w:val="0"/>
      <w:adjustRightInd w:val="0"/>
      <w:spacing w:line="360" w:lineRule="auto"/>
      <w:textAlignment w:val="baseline"/>
    </w:pPr>
    <w:rPr>
      <w:rFonts w:ascii="Arial" w:eastAsia="黑体" w:hAnsi="Arial"/>
      <w:sz w:val="24"/>
    </w:rPr>
  </w:style>
  <w:style w:type="paragraph" w:customStyle="1" w:styleId="WPSOffice1">
    <w:name w:val="WPSOffice手动目录 1"/>
    <w:qFormat/>
  </w:style>
  <w:style w:type="paragraph" w:customStyle="1" w:styleId="Style38">
    <w:name w:val="_Style 38"/>
    <w:basedOn w:val="a"/>
    <w:next w:val="a"/>
    <w:qFormat/>
    <w:pPr>
      <w:tabs>
        <w:tab w:val="right" w:leader="dot" w:pos="8190"/>
      </w:tabs>
      <w:adjustRightInd w:val="0"/>
      <w:spacing w:line="312" w:lineRule="atLeast"/>
      <w:ind w:left="210"/>
      <w:jc w:val="left"/>
      <w:textAlignment w:val="baseline"/>
    </w:pPr>
    <w:rPr>
      <w:i/>
      <w:kern w:val="0"/>
      <w:sz w:val="20"/>
    </w:rPr>
  </w:style>
  <w:style w:type="character" w:customStyle="1" w:styleId="Char6">
    <w:name w:val="副标题 Char"/>
    <w:basedOn w:val="a1"/>
    <w:link w:val="ae"/>
    <w:qFormat/>
    <w:rPr>
      <w:rFonts w:ascii="Arial" w:eastAsia="黑体" w:hAnsi="Arial"/>
      <w:b/>
      <w:sz w:val="44"/>
    </w:rPr>
  </w:style>
  <w:style w:type="paragraph" w:customStyle="1" w:styleId="12">
    <w:name w:val="样式1"/>
    <w:basedOn w:val="a"/>
    <w:qFormat/>
    <w:pPr>
      <w:adjustRightInd w:val="0"/>
      <w:spacing w:line="312" w:lineRule="atLeast"/>
      <w:jc w:val="left"/>
      <w:textAlignment w:val="baseline"/>
    </w:pPr>
    <w:rPr>
      <w:kern w:val="0"/>
    </w:rPr>
  </w:style>
  <w:style w:type="character" w:customStyle="1" w:styleId="Char0">
    <w:name w:val="正文文本缩进 Char"/>
    <w:basedOn w:val="a1"/>
    <w:link w:val="a8"/>
    <w:semiHidden/>
    <w:qFormat/>
    <w:rPr>
      <w:sz w:val="21"/>
    </w:rPr>
  </w:style>
  <w:style w:type="character" w:customStyle="1" w:styleId="Char1">
    <w:name w:val="纯文本 Char"/>
    <w:basedOn w:val="a1"/>
    <w:link w:val="a9"/>
    <w:semiHidden/>
    <w:qFormat/>
    <w:rPr>
      <w:rFonts w:ascii="宋体" w:hAnsi="Courier New"/>
      <w:kern w:val="2"/>
      <w:sz w:val="21"/>
    </w:rPr>
  </w:style>
  <w:style w:type="character" w:customStyle="1" w:styleId="Char">
    <w:name w:val="文档结构图 Char"/>
    <w:basedOn w:val="a1"/>
    <w:link w:val="a6"/>
    <w:semiHidden/>
    <w:qFormat/>
    <w:rPr>
      <w:sz w:val="21"/>
      <w:shd w:val="clear" w:color="auto" w:fill="000080"/>
    </w:rPr>
  </w:style>
  <w:style w:type="character" w:customStyle="1" w:styleId="NormalCharacter">
    <w:name w:val="NormalCharacter"/>
    <w:semiHidden/>
    <w:qFormat/>
    <w:rPr>
      <w:rFonts w:ascii="Times New Roman" w:eastAsia="宋体" w:hAnsi="Times New Roman" w:cs="Times New Roman"/>
      <w:kern w:val="2"/>
      <w:sz w:val="21"/>
      <w:lang w:val="en-US" w:eastAsia="zh-CN" w:bidi="ar-SA"/>
    </w:rPr>
  </w:style>
  <w:style w:type="paragraph" w:customStyle="1" w:styleId="179">
    <w:name w:val="179"/>
    <w:basedOn w:val="a"/>
    <w:qFormat/>
    <w:pPr>
      <w:ind w:firstLineChars="200" w:firstLine="420"/>
      <w:textAlignment w:val="baseline"/>
    </w:pPr>
  </w:style>
  <w:style w:type="paragraph" w:customStyle="1" w:styleId="BodyText">
    <w:name w:val="BodyText"/>
    <w:basedOn w:val="a"/>
    <w:qFormat/>
    <w:pPr>
      <w:spacing w:after="120"/>
      <w:textAlignment w:val="baseline"/>
    </w:pPr>
  </w:style>
  <w:style w:type="paragraph" w:customStyle="1" w:styleId="00">
    <w:name w:val="正文_0_0"/>
    <w:qFormat/>
    <w:pPr>
      <w:widowControl w:val="0"/>
      <w:jc w:val="both"/>
    </w:pPr>
    <w:rPr>
      <w:rFonts w:ascii="Calibri" w:hAnsi="Calibri"/>
      <w:kern w:val="2"/>
      <w:sz w:val="21"/>
      <w:szCs w:val="24"/>
    </w:rPr>
  </w:style>
  <w:style w:type="paragraph" w:customStyle="1" w:styleId="0">
    <w:name w:val="正文_0"/>
    <w:qFormat/>
    <w:pPr>
      <w:widowControl w:val="0"/>
      <w:jc w:val="both"/>
    </w:pPr>
    <w:rPr>
      <w:rFonts w:ascii="Calibri" w:hAnsi="Calibri"/>
      <w:kern w:val="2"/>
      <w:sz w:val="21"/>
      <w:szCs w:val="24"/>
    </w:rPr>
  </w:style>
  <w:style w:type="character" w:customStyle="1" w:styleId="01">
    <w:name w:val="批注引用_0"/>
    <w:basedOn w:val="a1"/>
    <w:qFormat/>
    <w:rPr>
      <w:sz w:val="21"/>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af7">
    <w:name w:val="样式"/>
    <w:qFormat/>
    <w:pPr>
      <w:widowControl w:val="0"/>
      <w:autoSpaceDE w:val="0"/>
      <w:autoSpaceDN w:val="0"/>
      <w:adjustRightInd w:val="0"/>
    </w:pPr>
    <w:rPr>
      <w:rFonts w:ascii="宋体" w:hAnsi="宋体" w:cs="宋体"/>
      <w:sz w:val="24"/>
      <w:szCs w:val="24"/>
    </w:rPr>
  </w:style>
  <w:style w:type="character" w:customStyle="1" w:styleId="Char2">
    <w:name w:val="日期 Char"/>
    <w:basedOn w:val="a1"/>
    <w:link w:val="aa"/>
    <w:uiPriority w:val="99"/>
    <w:semiHidden/>
    <w:rPr>
      <w:rFonts w:ascii="Times New Roman" w:eastAsia="宋体" w:hAnsi="Times New Roman" w:cs="Times New Roman"/>
      <w:kern w:val="2"/>
      <w:sz w:val="21"/>
    </w:rPr>
  </w:style>
  <w:style w:type="character" w:customStyle="1" w:styleId="Char3">
    <w:name w:val="批注框文本 Char"/>
    <w:basedOn w:val="a1"/>
    <w:link w:val="ab"/>
    <w:uiPriority w:val="99"/>
    <w:semiHidden/>
    <w:qFormat/>
    <w:rPr>
      <w:rFonts w:ascii="Times New Roman" w:eastAsia="宋体" w:hAnsi="Times New Roman" w:cs="Times New Roman"/>
      <w:kern w:val="2"/>
      <w:sz w:val="18"/>
      <w:szCs w:val="18"/>
    </w:rPr>
  </w:style>
  <w:style w:type="paragraph" w:customStyle="1" w:styleId="13">
    <w:name w:val="列表段落1"/>
    <w:basedOn w:val="a"/>
    <w:uiPriority w:val="34"/>
    <w:qFormat/>
    <w:pPr>
      <w:ind w:firstLineChars="200" w:firstLine="420"/>
    </w:pPr>
    <w:rPr>
      <w:szCs w:val="24"/>
    </w:rPr>
  </w:style>
  <w:style w:type="paragraph" w:customStyle="1" w:styleId="22">
    <w:name w:val="列表段落2"/>
    <w:basedOn w:val="a"/>
    <w:uiPriority w:val="34"/>
    <w:qFormat/>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oa heading" w:semiHidden="0" w:uiPriority="0" w:unhideWhenUsed="0" w:qFormat="1"/>
    <w:lsdException w:name="List Bullet"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uiPriority="0" w:unhideWhenUsed="0" w:qFormat="1"/>
    <w:lsdException w:name="Subtitl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Plain Text"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outlineLvl w:val="0"/>
    </w:pPr>
    <w:rPr>
      <w:rFonts w:ascii="宋体"/>
      <w:sz w:val="28"/>
      <w:lang w:val="zh-CN"/>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qFormat/>
    <w:pPr>
      <w:keepNext/>
      <w:keepLines/>
      <w:adjustRightInd w:val="0"/>
      <w:spacing w:before="120" w:after="120" w:line="0" w:lineRule="atLeast"/>
      <w:jc w:val="left"/>
      <w:textAlignment w:val="baseline"/>
      <w:outlineLvl w:val="3"/>
    </w:pPr>
    <w:rPr>
      <w:rFonts w:ascii="Arial" w:eastAsia="黑体" w:hAnsi="Arial"/>
      <w:kern w:val="0"/>
    </w:rPr>
  </w:style>
  <w:style w:type="paragraph" w:styleId="5">
    <w:name w:val="heading 5"/>
    <w:basedOn w:val="a"/>
    <w:next w:val="a"/>
    <w:link w:val="5Char"/>
    <w:qFormat/>
    <w:pPr>
      <w:keepNext/>
      <w:keepLines/>
      <w:adjustRightInd w:val="0"/>
      <w:spacing w:before="120" w:after="120" w:line="320" w:lineRule="atLeast"/>
      <w:jc w:val="left"/>
      <w:textAlignment w:val="baseline"/>
      <w:outlineLvl w:val="4"/>
    </w:pPr>
    <w:rPr>
      <w:kern w:val="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Normal Indent"/>
    <w:basedOn w:val="a"/>
    <w:semiHidden/>
    <w:qFormat/>
    <w:pPr>
      <w:adjustRightInd w:val="0"/>
      <w:spacing w:line="312" w:lineRule="atLeast"/>
      <w:ind w:firstLine="420"/>
      <w:jc w:val="left"/>
      <w:textAlignment w:val="baseline"/>
    </w:pPr>
    <w:rPr>
      <w:kern w:val="0"/>
    </w:rPr>
  </w:style>
  <w:style w:type="paragraph" w:styleId="a5">
    <w:name w:val="List Bullet"/>
    <w:basedOn w:val="a"/>
    <w:semiHidden/>
    <w:qFormat/>
    <w:pPr>
      <w:adjustRightInd w:val="0"/>
      <w:spacing w:line="312" w:lineRule="atLeast"/>
      <w:ind w:left="425" w:hanging="425"/>
      <w:jc w:val="left"/>
      <w:textAlignment w:val="baseline"/>
    </w:pPr>
    <w:rPr>
      <w:kern w:val="0"/>
    </w:rPr>
  </w:style>
  <w:style w:type="paragraph" w:styleId="a6">
    <w:name w:val="Document Map"/>
    <w:basedOn w:val="a"/>
    <w:link w:val="Char"/>
    <w:semiHidden/>
    <w:qFormat/>
    <w:pPr>
      <w:shd w:val="clear" w:color="auto" w:fill="000080"/>
      <w:adjustRightInd w:val="0"/>
      <w:spacing w:line="312" w:lineRule="atLeast"/>
      <w:jc w:val="left"/>
      <w:textAlignment w:val="baseline"/>
    </w:pPr>
    <w:rPr>
      <w:kern w:val="0"/>
    </w:rPr>
  </w:style>
  <w:style w:type="paragraph" w:styleId="a7">
    <w:name w:val="toa heading"/>
    <w:basedOn w:val="a"/>
    <w:next w:val="a"/>
    <w:qFormat/>
    <w:pPr>
      <w:spacing w:before="120"/>
    </w:pPr>
    <w:rPr>
      <w:rFonts w:ascii="Arial" w:hAnsi="Arial"/>
      <w:sz w:val="24"/>
    </w:rPr>
  </w:style>
  <w:style w:type="paragraph" w:styleId="a8">
    <w:name w:val="Body Text Indent"/>
    <w:basedOn w:val="a"/>
    <w:link w:val="Char0"/>
    <w:semiHidden/>
    <w:qFormat/>
    <w:pPr>
      <w:adjustRightInd w:val="0"/>
      <w:spacing w:line="312" w:lineRule="atLeast"/>
      <w:ind w:left="600" w:hanging="600"/>
      <w:jc w:val="left"/>
      <w:textAlignment w:val="baseline"/>
    </w:pPr>
    <w:rPr>
      <w:kern w:val="0"/>
    </w:rPr>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9">
    <w:name w:val="Plain Text"/>
    <w:basedOn w:val="a"/>
    <w:link w:val="Char1"/>
    <w:semiHidden/>
    <w:qFormat/>
    <w:rPr>
      <w:rFonts w:ascii="宋体" w:hAnsi="Courier New"/>
    </w:rPr>
  </w:style>
  <w:style w:type="paragraph" w:styleId="aa">
    <w:name w:val="Date"/>
    <w:basedOn w:val="a"/>
    <w:next w:val="a"/>
    <w:link w:val="Char2"/>
    <w:uiPriority w:val="99"/>
    <w:semiHidden/>
    <w:unhideWhenUsed/>
    <w:pPr>
      <w:ind w:leftChars="2500" w:left="100"/>
    </w:pPr>
  </w:style>
  <w:style w:type="paragraph" w:styleId="20">
    <w:name w:val="Body Text Indent 2"/>
    <w:basedOn w:val="a"/>
    <w:next w:val="a"/>
    <w:qFormat/>
    <w:pPr>
      <w:spacing w:before="120" w:line="460" w:lineRule="exact"/>
      <w:ind w:left="1050" w:hanging="20"/>
    </w:pPr>
    <w:rPr>
      <w:rFonts w:ascii="宋体"/>
      <w:sz w:val="24"/>
    </w:rPr>
  </w:style>
  <w:style w:type="paragraph" w:styleId="ab">
    <w:name w:val="Balloon Text"/>
    <w:basedOn w:val="a"/>
    <w:link w:val="Char3"/>
    <w:uiPriority w:val="99"/>
    <w:semiHidden/>
    <w:unhideWhenUsed/>
    <w:qFormat/>
    <w:rPr>
      <w:sz w:val="18"/>
      <w:szCs w:val="18"/>
    </w:rPr>
  </w:style>
  <w:style w:type="paragraph" w:styleId="ac">
    <w:name w:val="footer"/>
    <w:basedOn w:val="a"/>
    <w:link w:val="Char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Char5"/>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ae">
    <w:name w:val="Subtitle"/>
    <w:basedOn w:val="a"/>
    <w:link w:val="Char6"/>
    <w:qFormat/>
    <w:pPr>
      <w:adjustRightInd w:val="0"/>
      <w:spacing w:line="360" w:lineRule="auto"/>
      <w:jc w:val="center"/>
      <w:textAlignment w:val="baseline"/>
    </w:pPr>
    <w:rPr>
      <w:rFonts w:ascii="Arial" w:eastAsia="黑体" w:hAnsi="Arial"/>
      <w:b/>
      <w:kern w:val="0"/>
      <w:sz w:val="44"/>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f">
    <w:name w:val="Normal (Web)"/>
    <w:basedOn w:val="a"/>
    <w:uiPriority w:val="99"/>
    <w:qFormat/>
    <w:pPr>
      <w:spacing w:before="100" w:beforeAutospacing="1" w:after="100" w:afterAutospacing="1"/>
    </w:pPr>
    <w:rPr>
      <w:rFonts w:ascii="宋体" w:hAnsi="宋体"/>
      <w:color w:val="000000"/>
      <w:sz w:val="24"/>
      <w:szCs w:val="24"/>
    </w:rPr>
  </w:style>
  <w:style w:type="table" w:styleId="af0">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age number"/>
    <w:basedOn w:val="a1"/>
    <w:qFormat/>
  </w:style>
  <w:style w:type="character" w:styleId="af2">
    <w:name w:val="Emphasis"/>
    <w:basedOn w:val="a1"/>
    <w:uiPriority w:val="20"/>
    <w:qFormat/>
    <w:rPr>
      <w:i/>
    </w:rPr>
  </w:style>
  <w:style w:type="character" w:styleId="af3">
    <w:name w:val="Hyperlink"/>
    <w:basedOn w:val="a1"/>
    <w:uiPriority w:val="99"/>
    <w:unhideWhenUsed/>
    <w:qFormat/>
    <w:rPr>
      <w:color w:val="0563C1" w:themeColor="hyperlink"/>
      <w:u w:val="single"/>
    </w:rPr>
  </w:style>
  <w:style w:type="paragraph" w:customStyle="1" w:styleId="BodyTextIndent2">
    <w:name w:val="BodyTextIndent2"/>
    <w:basedOn w:val="a"/>
    <w:next w:val="a"/>
    <w:qFormat/>
    <w:pPr>
      <w:spacing w:before="120" w:line="460" w:lineRule="exact"/>
      <w:ind w:left="1050" w:hanging="20"/>
      <w:textAlignment w:val="baseline"/>
    </w:pPr>
    <w:rPr>
      <w:rFonts w:ascii="宋体"/>
      <w:sz w:val="24"/>
      <w:szCs w:val="24"/>
    </w:rPr>
  </w:style>
  <w:style w:type="character" w:customStyle="1" w:styleId="Char5">
    <w:name w:val="页眉 Char"/>
    <w:basedOn w:val="a1"/>
    <w:link w:val="ad"/>
    <w:uiPriority w:val="99"/>
    <w:qFormat/>
    <w:rPr>
      <w:sz w:val="18"/>
      <w:szCs w:val="18"/>
    </w:rPr>
  </w:style>
  <w:style w:type="character" w:customStyle="1" w:styleId="Char4">
    <w:name w:val="页脚 Char"/>
    <w:basedOn w:val="a1"/>
    <w:link w:val="ac"/>
    <w:uiPriority w:val="99"/>
    <w:qFormat/>
    <w:rPr>
      <w:sz w:val="18"/>
      <w:szCs w:val="18"/>
    </w:rPr>
  </w:style>
  <w:style w:type="character" w:customStyle="1" w:styleId="1Char">
    <w:name w:val="标题 1 Char"/>
    <w:basedOn w:val="a1"/>
    <w:link w:val="1"/>
    <w:uiPriority w:val="9"/>
    <w:qFormat/>
    <w:rPr>
      <w:rFonts w:ascii="宋体" w:eastAsia="宋体" w:hAnsi="Times New Roman" w:cs="Times New Roman"/>
      <w:sz w:val="28"/>
      <w:szCs w:val="20"/>
      <w:lang w:val="zh-CN" w:eastAsia="zh-CN"/>
    </w:rPr>
  </w:style>
  <w:style w:type="character" w:customStyle="1" w:styleId="2Char">
    <w:name w:val="标题 2 Char"/>
    <w:basedOn w:val="a1"/>
    <w:link w:val="2"/>
    <w:uiPriority w:val="9"/>
    <w:qFormat/>
    <w:rPr>
      <w:rFonts w:ascii="Cambria" w:eastAsia="宋体" w:hAnsi="Cambria" w:cs="Times New Roman"/>
      <w:b/>
      <w:bCs/>
      <w:sz w:val="32"/>
      <w:szCs w:val="32"/>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3Char">
    <w:name w:val="标题 3 Char"/>
    <w:basedOn w:val="a1"/>
    <w:link w:val="3"/>
    <w:uiPriority w:val="9"/>
    <w:qFormat/>
    <w:rPr>
      <w:b/>
      <w:bCs/>
      <w:sz w:val="32"/>
      <w:szCs w:val="32"/>
    </w:rPr>
  </w:style>
  <w:style w:type="paragraph" w:styleId="af5">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lang w:val="en-US"/>
    </w:rPr>
  </w:style>
  <w:style w:type="character" w:customStyle="1" w:styleId="4Char">
    <w:name w:val="标题 4 Char"/>
    <w:basedOn w:val="a1"/>
    <w:link w:val="4"/>
    <w:qFormat/>
    <w:rPr>
      <w:rFonts w:ascii="Arial" w:eastAsia="黑体" w:hAnsi="Arial"/>
      <w:sz w:val="21"/>
    </w:rPr>
  </w:style>
  <w:style w:type="character" w:customStyle="1" w:styleId="5Char">
    <w:name w:val="标题 5 Char"/>
    <w:basedOn w:val="a1"/>
    <w:link w:val="5"/>
    <w:qFormat/>
    <w:rPr>
      <w:sz w:val="21"/>
    </w:rPr>
  </w:style>
  <w:style w:type="character" w:customStyle="1" w:styleId="6Char">
    <w:name w:val="标题 6 Char"/>
    <w:basedOn w:val="a1"/>
    <w:link w:val="6"/>
    <w:qFormat/>
    <w:rPr>
      <w:rFonts w:ascii="Arial" w:eastAsia="黑体" w:hAnsi="Arial"/>
      <w:b/>
      <w:sz w:val="21"/>
    </w:rPr>
  </w:style>
  <w:style w:type="character" w:customStyle="1" w:styleId="7Char">
    <w:name w:val="标题 7 Char"/>
    <w:basedOn w:val="a1"/>
    <w:link w:val="7"/>
    <w:qFormat/>
    <w:rPr>
      <w:b/>
      <w:sz w:val="21"/>
    </w:rPr>
  </w:style>
  <w:style w:type="character" w:customStyle="1" w:styleId="8Char">
    <w:name w:val="标题 8 Char"/>
    <w:basedOn w:val="a1"/>
    <w:link w:val="8"/>
    <w:qFormat/>
    <w:rPr>
      <w:rFonts w:ascii="Arial" w:eastAsia="黑体" w:hAnsi="Arial"/>
      <w:sz w:val="21"/>
    </w:rPr>
  </w:style>
  <w:style w:type="character" w:customStyle="1" w:styleId="9Char">
    <w:name w:val="标题 9 Char"/>
    <w:basedOn w:val="a1"/>
    <w:link w:val="9"/>
    <w:qFormat/>
    <w:rPr>
      <w:rFonts w:ascii="Arial" w:eastAsia="黑体" w:hAnsi="Arial"/>
      <w:sz w:val="21"/>
    </w:rPr>
  </w:style>
  <w:style w:type="paragraph" w:customStyle="1" w:styleId="af6">
    <w:name w:val="黑体文"/>
    <w:qFormat/>
    <w:pPr>
      <w:keepNext/>
      <w:keepLines/>
      <w:widowControl w:val="0"/>
      <w:adjustRightInd w:val="0"/>
      <w:spacing w:line="360" w:lineRule="auto"/>
      <w:textAlignment w:val="baseline"/>
    </w:pPr>
    <w:rPr>
      <w:rFonts w:ascii="Arial" w:eastAsia="黑体" w:hAnsi="Arial"/>
      <w:sz w:val="24"/>
    </w:rPr>
  </w:style>
  <w:style w:type="paragraph" w:customStyle="1" w:styleId="WPSOffice1">
    <w:name w:val="WPSOffice手动目录 1"/>
    <w:qFormat/>
  </w:style>
  <w:style w:type="paragraph" w:customStyle="1" w:styleId="Style38">
    <w:name w:val="_Style 38"/>
    <w:basedOn w:val="a"/>
    <w:next w:val="a"/>
    <w:qFormat/>
    <w:pPr>
      <w:tabs>
        <w:tab w:val="right" w:leader="dot" w:pos="8190"/>
      </w:tabs>
      <w:adjustRightInd w:val="0"/>
      <w:spacing w:line="312" w:lineRule="atLeast"/>
      <w:ind w:left="210"/>
      <w:jc w:val="left"/>
      <w:textAlignment w:val="baseline"/>
    </w:pPr>
    <w:rPr>
      <w:i/>
      <w:kern w:val="0"/>
      <w:sz w:val="20"/>
    </w:rPr>
  </w:style>
  <w:style w:type="character" w:customStyle="1" w:styleId="Char6">
    <w:name w:val="副标题 Char"/>
    <w:basedOn w:val="a1"/>
    <w:link w:val="ae"/>
    <w:qFormat/>
    <w:rPr>
      <w:rFonts w:ascii="Arial" w:eastAsia="黑体" w:hAnsi="Arial"/>
      <w:b/>
      <w:sz w:val="44"/>
    </w:rPr>
  </w:style>
  <w:style w:type="paragraph" w:customStyle="1" w:styleId="12">
    <w:name w:val="样式1"/>
    <w:basedOn w:val="a"/>
    <w:qFormat/>
    <w:pPr>
      <w:adjustRightInd w:val="0"/>
      <w:spacing w:line="312" w:lineRule="atLeast"/>
      <w:jc w:val="left"/>
      <w:textAlignment w:val="baseline"/>
    </w:pPr>
    <w:rPr>
      <w:kern w:val="0"/>
    </w:rPr>
  </w:style>
  <w:style w:type="character" w:customStyle="1" w:styleId="Char0">
    <w:name w:val="正文文本缩进 Char"/>
    <w:basedOn w:val="a1"/>
    <w:link w:val="a8"/>
    <w:semiHidden/>
    <w:qFormat/>
    <w:rPr>
      <w:sz w:val="21"/>
    </w:rPr>
  </w:style>
  <w:style w:type="character" w:customStyle="1" w:styleId="Char1">
    <w:name w:val="纯文本 Char"/>
    <w:basedOn w:val="a1"/>
    <w:link w:val="a9"/>
    <w:semiHidden/>
    <w:qFormat/>
    <w:rPr>
      <w:rFonts w:ascii="宋体" w:hAnsi="Courier New"/>
      <w:kern w:val="2"/>
      <w:sz w:val="21"/>
    </w:rPr>
  </w:style>
  <w:style w:type="character" w:customStyle="1" w:styleId="Char">
    <w:name w:val="文档结构图 Char"/>
    <w:basedOn w:val="a1"/>
    <w:link w:val="a6"/>
    <w:semiHidden/>
    <w:qFormat/>
    <w:rPr>
      <w:sz w:val="21"/>
      <w:shd w:val="clear" w:color="auto" w:fill="000080"/>
    </w:rPr>
  </w:style>
  <w:style w:type="character" w:customStyle="1" w:styleId="NormalCharacter">
    <w:name w:val="NormalCharacter"/>
    <w:semiHidden/>
    <w:qFormat/>
    <w:rPr>
      <w:rFonts w:ascii="Times New Roman" w:eastAsia="宋体" w:hAnsi="Times New Roman" w:cs="Times New Roman"/>
      <w:kern w:val="2"/>
      <w:sz w:val="21"/>
      <w:lang w:val="en-US" w:eastAsia="zh-CN" w:bidi="ar-SA"/>
    </w:rPr>
  </w:style>
  <w:style w:type="paragraph" w:customStyle="1" w:styleId="179">
    <w:name w:val="179"/>
    <w:basedOn w:val="a"/>
    <w:qFormat/>
    <w:pPr>
      <w:ind w:firstLineChars="200" w:firstLine="420"/>
      <w:textAlignment w:val="baseline"/>
    </w:pPr>
  </w:style>
  <w:style w:type="paragraph" w:customStyle="1" w:styleId="BodyText">
    <w:name w:val="BodyText"/>
    <w:basedOn w:val="a"/>
    <w:qFormat/>
    <w:pPr>
      <w:spacing w:after="120"/>
      <w:textAlignment w:val="baseline"/>
    </w:pPr>
  </w:style>
  <w:style w:type="paragraph" w:customStyle="1" w:styleId="00">
    <w:name w:val="正文_0_0"/>
    <w:qFormat/>
    <w:pPr>
      <w:widowControl w:val="0"/>
      <w:jc w:val="both"/>
    </w:pPr>
    <w:rPr>
      <w:rFonts w:ascii="Calibri" w:hAnsi="Calibri"/>
      <w:kern w:val="2"/>
      <w:sz w:val="21"/>
      <w:szCs w:val="24"/>
    </w:rPr>
  </w:style>
  <w:style w:type="paragraph" w:customStyle="1" w:styleId="0">
    <w:name w:val="正文_0"/>
    <w:qFormat/>
    <w:pPr>
      <w:widowControl w:val="0"/>
      <w:jc w:val="both"/>
    </w:pPr>
    <w:rPr>
      <w:rFonts w:ascii="Calibri" w:hAnsi="Calibri"/>
      <w:kern w:val="2"/>
      <w:sz w:val="21"/>
      <w:szCs w:val="24"/>
    </w:rPr>
  </w:style>
  <w:style w:type="character" w:customStyle="1" w:styleId="01">
    <w:name w:val="批注引用_0"/>
    <w:basedOn w:val="a1"/>
    <w:qFormat/>
    <w:rPr>
      <w:sz w:val="21"/>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af7">
    <w:name w:val="样式"/>
    <w:qFormat/>
    <w:pPr>
      <w:widowControl w:val="0"/>
      <w:autoSpaceDE w:val="0"/>
      <w:autoSpaceDN w:val="0"/>
      <w:adjustRightInd w:val="0"/>
    </w:pPr>
    <w:rPr>
      <w:rFonts w:ascii="宋体" w:hAnsi="宋体" w:cs="宋体"/>
      <w:sz w:val="24"/>
      <w:szCs w:val="24"/>
    </w:rPr>
  </w:style>
  <w:style w:type="character" w:customStyle="1" w:styleId="Char2">
    <w:name w:val="日期 Char"/>
    <w:basedOn w:val="a1"/>
    <w:link w:val="aa"/>
    <w:uiPriority w:val="99"/>
    <w:semiHidden/>
    <w:rPr>
      <w:rFonts w:ascii="Times New Roman" w:eastAsia="宋体" w:hAnsi="Times New Roman" w:cs="Times New Roman"/>
      <w:kern w:val="2"/>
      <w:sz w:val="21"/>
    </w:rPr>
  </w:style>
  <w:style w:type="character" w:customStyle="1" w:styleId="Char3">
    <w:name w:val="批注框文本 Char"/>
    <w:basedOn w:val="a1"/>
    <w:link w:val="ab"/>
    <w:uiPriority w:val="99"/>
    <w:semiHidden/>
    <w:qFormat/>
    <w:rPr>
      <w:rFonts w:ascii="Times New Roman" w:eastAsia="宋体" w:hAnsi="Times New Roman" w:cs="Times New Roman"/>
      <w:kern w:val="2"/>
      <w:sz w:val="18"/>
      <w:szCs w:val="18"/>
    </w:rPr>
  </w:style>
  <w:style w:type="paragraph" w:customStyle="1" w:styleId="13">
    <w:name w:val="列表段落1"/>
    <w:basedOn w:val="a"/>
    <w:uiPriority w:val="34"/>
    <w:qFormat/>
    <w:pPr>
      <w:ind w:firstLineChars="200" w:firstLine="420"/>
    </w:pPr>
    <w:rPr>
      <w:szCs w:val="24"/>
    </w:rPr>
  </w:style>
  <w:style w:type="paragraph" w:customStyle="1" w:styleId="22">
    <w:name w:val="列表段落2"/>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15E3-E632-49C8-A7DD-C7C5F436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1083</Words>
  <Characters>6177</Characters>
  <Application>Microsoft Office Word</Application>
  <DocSecurity>0</DocSecurity>
  <Lines>51</Lines>
  <Paragraphs>14</Paragraphs>
  <ScaleCrop>false</ScaleCrop>
  <Company>微软中国</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刘东宇</cp:lastModifiedBy>
  <cp:revision>82</cp:revision>
  <dcterms:created xsi:type="dcterms:W3CDTF">2019-08-27T19:11:00Z</dcterms:created>
  <dcterms:modified xsi:type="dcterms:W3CDTF">2022-09-08T08:57:00Z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E232A3F5304C4C75A8315A19F79D216A</vt:lpwstr>
  </property>
</Properties>
</file>