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val="0"/>
        </w:rPr>
      </w:pPr>
      <w:bookmarkStart w:id="0" w:name="_GoBack"/>
      <w:bookmarkEnd w:id="0"/>
      <w:r>
        <w:rPr>
          <w:rFonts w:hint="eastAsia"/>
          <w:b w:val="0"/>
        </w:rPr>
        <w:t>2023年度福建省科学技术奖申报</w:t>
      </w:r>
      <w:r>
        <w:rPr>
          <w:b w:val="0"/>
        </w:rPr>
        <w:t>项目</w:t>
      </w:r>
      <w:r>
        <w:rPr>
          <w:rFonts w:hint="eastAsia"/>
          <w:b w:val="0"/>
        </w:rPr>
        <w:t>信息</w:t>
      </w:r>
      <w:r>
        <w:rPr>
          <w:b w:val="0"/>
        </w:rPr>
        <w:t>公示</w:t>
      </w:r>
    </w:p>
    <w:p>
      <w:pPr>
        <w:autoSpaceDE w:val="0"/>
        <w:autoSpaceDN w:val="0"/>
        <w:adjustRightInd w:val="0"/>
        <w:spacing w:line="276" w:lineRule="auto"/>
        <w:rPr>
          <w:kern w:val="0"/>
          <w:sz w:val="28"/>
          <w:szCs w:val="28"/>
        </w:rPr>
      </w:pPr>
      <w:r>
        <w:rPr>
          <w:rFonts w:hint="eastAsia"/>
          <w:b/>
          <w:kern w:val="0"/>
          <w:sz w:val="28"/>
          <w:szCs w:val="28"/>
        </w:rPr>
        <w:t>一、</w:t>
      </w:r>
      <w:r>
        <w:rPr>
          <w:b/>
          <w:kern w:val="0"/>
          <w:sz w:val="28"/>
          <w:szCs w:val="28"/>
        </w:rPr>
        <w:t>项目名称</w:t>
      </w:r>
      <w:r>
        <w:rPr>
          <w:rFonts w:hint="eastAsia"/>
          <w:b/>
          <w:kern w:val="0"/>
          <w:sz w:val="28"/>
          <w:szCs w:val="28"/>
        </w:rPr>
        <w:t>：</w:t>
      </w:r>
      <w:r>
        <w:rPr>
          <w:rFonts w:hint="eastAsia"/>
          <w:kern w:val="0"/>
          <w:sz w:val="28"/>
          <w:szCs w:val="28"/>
        </w:rPr>
        <w:t>干眼诊疗技术创新与应用</w:t>
      </w:r>
    </w:p>
    <w:p>
      <w:pPr>
        <w:autoSpaceDE w:val="0"/>
        <w:autoSpaceDN w:val="0"/>
        <w:adjustRightInd w:val="0"/>
        <w:spacing w:line="276" w:lineRule="auto"/>
        <w:rPr>
          <w:color w:val="000000" w:themeColor="text1"/>
          <w:kern w:val="0"/>
          <w:sz w:val="28"/>
          <w:szCs w:val="28"/>
          <w14:textFill>
            <w14:solidFill>
              <w14:schemeClr w14:val="tx1"/>
            </w14:solidFill>
          </w14:textFill>
        </w:rPr>
      </w:pPr>
      <w:r>
        <w:rPr>
          <w:rFonts w:hint="eastAsia"/>
          <w:b/>
          <w:kern w:val="0"/>
          <w:sz w:val="28"/>
          <w:szCs w:val="28"/>
        </w:rPr>
        <w:t>二、提名奖种：</w:t>
      </w:r>
      <w:r>
        <w:rPr>
          <w:rFonts w:hint="eastAsia"/>
          <w:color w:val="000000" w:themeColor="text1"/>
          <w:kern w:val="0"/>
          <w:sz w:val="28"/>
          <w:szCs w:val="28"/>
          <w14:textFill>
            <w14:solidFill>
              <w14:schemeClr w14:val="tx1"/>
            </w14:solidFill>
          </w14:textFill>
        </w:rPr>
        <w:t>福建省科学技术进步奖</w:t>
      </w:r>
    </w:p>
    <w:p>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三、提名</w:t>
      </w:r>
      <w:r>
        <w:rPr>
          <w:b/>
          <w:color w:val="000000" w:themeColor="text1"/>
          <w:kern w:val="0"/>
          <w:sz w:val="28"/>
          <w:szCs w:val="28"/>
          <w14:textFill>
            <w14:solidFill>
              <w14:schemeClr w14:val="tx1"/>
            </w14:solidFill>
          </w14:textFill>
        </w:rPr>
        <w:t>单位</w:t>
      </w:r>
      <w:r>
        <w:rPr>
          <w:rFonts w:hint="eastAsia"/>
          <w:b/>
          <w:color w:val="000000" w:themeColor="text1"/>
          <w:kern w:val="0"/>
          <w:sz w:val="28"/>
          <w:szCs w:val="28"/>
          <w14:textFill>
            <w14:solidFill>
              <w14:schemeClr w14:val="tx1"/>
            </w14:solidFill>
          </w14:textFill>
        </w:rPr>
        <w:t>/专家：厦门大学</w:t>
      </w:r>
    </w:p>
    <w:p>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四、</w:t>
      </w:r>
      <w:r>
        <w:rPr>
          <w:b/>
          <w:color w:val="000000" w:themeColor="text1"/>
          <w:kern w:val="0"/>
          <w:sz w:val="28"/>
          <w:szCs w:val="28"/>
          <w14:textFill>
            <w14:solidFill>
              <w14:schemeClr w14:val="tx1"/>
            </w14:solidFill>
          </w14:textFill>
        </w:rPr>
        <w:t>项目简介</w:t>
      </w:r>
      <w:r>
        <w:rPr>
          <w:rFonts w:hint="eastAsia"/>
          <w:b/>
          <w:color w:val="000000" w:themeColor="text1"/>
          <w:kern w:val="0"/>
          <w:sz w:val="28"/>
          <w:szCs w:val="28"/>
          <w14:textFill>
            <w14:solidFill>
              <w14:schemeClr w14:val="tx1"/>
            </w14:solidFill>
          </w14:textFill>
        </w:rPr>
        <w:t>：</w:t>
      </w:r>
    </w:p>
    <w:p>
      <w:pPr>
        <w:ind w:firstLine="560" w:firstLineChars="200"/>
        <w:rPr>
          <w:rFonts w:eastAsia="仿宋"/>
          <w:kern w:val="0"/>
          <w:sz w:val="28"/>
          <w:szCs w:val="28"/>
        </w:rPr>
      </w:pPr>
      <w:r>
        <w:rPr>
          <w:rFonts w:eastAsia="仿宋"/>
          <w:kern w:val="0"/>
          <w:sz w:val="28"/>
          <w:szCs w:val="28"/>
        </w:rPr>
        <w:t>干眼是除屈光不正外最常见的眼科疾病，</w:t>
      </w:r>
      <w:r>
        <w:rPr>
          <w:rFonts w:hint="eastAsia" w:eastAsia="仿宋"/>
          <w:kern w:val="0"/>
          <w:sz w:val="28"/>
          <w:szCs w:val="28"/>
        </w:rPr>
        <w:t>我国已有患者3亿以上</w:t>
      </w:r>
      <w:r>
        <w:rPr>
          <w:rFonts w:eastAsia="仿宋"/>
          <w:kern w:val="0"/>
          <w:sz w:val="28"/>
          <w:szCs w:val="28"/>
        </w:rPr>
        <w:t>，</w:t>
      </w:r>
      <w:r>
        <w:rPr>
          <w:rFonts w:hint="eastAsia" w:eastAsia="仿宋"/>
          <w:kern w:val="0"/>
          <w:sz w:val="28"/>
          <w:szCs w:val="28"/>
        </w:rPr>
        <w:t>为我国以及国际上重大慢性眼病之一。本项目在国家重点研发计划等</w:t>
      </w:r>
      <w:r>
        <w:rPr>
          <w:rFonts w:eastAsia="仿宋"/>
          <w:kern w:val="0"/>
          <w:sz w:val="28"/>
          <w:szCs w:val="28"/>
        </w:rPr>
        <w:t>20</w:t>
      </w:r>
      <w:r>
        <w:rPr>
          <w:rFonts w:hint="eastAsia" w:eastAsia="仿宋"/>
          <w:kern w:val="0"/>
          <w:sz w:val="28"/>
          <w:szCs w:val="28"/>
        </w:rPr>
        <w:t>多项基金的支持下，</w:t>
      </w:r>
      <w:r>
        <w:rPr>
          <w:rFonts w:eastAsia="仿宋"/>
          <w:kern w:val="0"/>
          <w:sz w:val="28"/>
          <w:szCs w:val="28"/>
        </w:rPr>
        <w:t>解决了干眼</w:t>
      </w:r>
      <w:r>
        <w:rPr>
          <w:rFonts w:hint="eastAsia" w:eastAsia="仿宋"/>
          <w:kern w:val="0"/>
          <w:sz w:val="28"/>
          <w:szCs w:val="28"/>
        </w:rPr>
        <w:t>诊治</w:t>
      </w:r>
      <w:r>
        <w:rPr>
          <w:rFonts w:eastAsia="仿宋"/>
          <w:kern w:val="0"/>
          <w:sz w:val="28"/>
          <w:szCs w:val="28"/>
        </w:rPr>
        <w:t>方面的重大理论和</w:t>
      </w:r>
      <w:r>
        <w:rPr>
          <w:rFonts w:hint="eastAsia" w:eastAsia="仿宋"/>
          <w:kern w:val="0"/>
          <w:sz w:val="28"/>
          <w:szCs w:val="28"/>
        </w:rPr>
        <w:t>多个</w:t>
      </w:r>
      <w:r>
        <w:rPr>
          <w:rFonts w:eastAsia="仿宋"/>
          <w:kern w:val="0"/>
          <w:sz w:val="28"/>
          <w:szCs w:val="28"/>
        </w:rPr>
        <w:t>关键技术难题，</w:t>
      </w:r>
      <w:r>
        <w:rPr>
          <w:rFonts w:hint="eastAsia" w:eastAsia="仿宋"/>
          <w:kern w:val="0"/>
          <w:sz w:val="28"/>
          <w:szCs w:val="28"/>
        </w:rPr>
        <w:t>研发</w:t>
      </w:r>
      <w:r>
        <w:rPr>
          <w:rFonts w:eastAsia="仿宋"/>
          <w:kern w:val="0"/>
          <w:sz w:val="28"/>
          <w:szCs w:val="28"/>
        </w:rPr>
        <w:t>了多个干眼</w:t>
      </w:r>
      <w:r>
        <w:rPr>
          <w:rFonts w:hint="eastAsia" w:eastAsia="仿宋"/>
          <w:kern w:val="0"/>
          <w:sz w:val="28"/>
          <w:szCs w:val="28"/>
        </w:rPr>
        <w:t>诊疗</w:t>
      </w:r>
      <w:r>
        <w:rPr>
          <w:rFonts w:eastAsia="仿宋"/>
          <w:kern w:val="0"/>
          <w:sz w:val="28"/>
          <w:szCs w:val="28"/>
        </w:rPr>
        <w:t>产品，</w:t>
      </w:r>
      <w:r>
        <w:rPr>
          <w:rFonts w:hint="eastAsia" w:eastAsia="仿宋"/>
          <w:kern w:val="0"/>
          <w:sz w:val="28"/>
          <w:szCs w:val="28"/>
        </w:rPr>
        <w:t>主要创新点如下：</w:t>
      </w:r>
    </w:p>
    <w:p>
      <w:pPr>
        <w:ind w:firstLine="560" w:firstLineChars="200"/>
        <w:rPr>
          <w:rFonts w:eastAsia="仿宋"/>
          <w:kern w:val="0"/>
          <w:sz w:val="28"/>
          <w:szCs w:val="28"/>
        </w:rPr>
      </w:pPr>
      <w:r>
        <w:rPr>
          <w:rFonts w:hint="eastAsia" w:eastAsia="仿宋"/>
          <w:kern w:val="0"/>
          <w:sz w:val="28"/>
          <w:szCs w:val="28"/>
        </w:rPr>
        <w:t>1</w:t>
      </w:r>
      <w:r>
        <w:rPr>
          <w:rFonts w:eastAsia="仿宋"/>
          <w:kern w:val="0"/>
          <w:sz w:val="28"/>
          <w:szCs w:val="28"/>
        </w:rPr>
        <w:t>. 在国际上</w:t>
      </w:r>
      <w:r>
        <w:rPr>
          <w:rFonts w:hint="eastAsia" w:eastAsia="仿宋"/>
          <w:kern w:val="0"/>
          <w:sz w:val="28"/>
          <w:szCs w:val="28"/>
        </w:rPr>
        <w:t>首次</w:t>
      </w:r>
      <w:r>
        <w:rPr>
          <w:rFonts w:eastAsia="仿宋"/>
          <w:kern w:val="0"/>
          <w:sz w:val="28"/>
          <w:szCs w:val="28"/>
        </w:rPr>
        <w:t>提出</w:t>
      </w:r>
      <w:r>
        <w:rPr>
          <w:rFonts w:hint="eastAsia" w:eastAsia="仿宋"/>
          <w:kern w:val="0"/>
          <w:sz w:val="28"/>
          <w:szCs w:val="28"/>
        </w:rPr>
        <w:t>“</w:t>
      </w:r>
      <w:r>
        <w:rPr>
          <w:rFonts w:eastAsia="仿宋"/>
          <w:kern w:val="0"/>
          <w:sz w:val="28"/>
          <w:szCs w:val="28"/>
        </w:rPr>
        <w:t>眼表微环境</w:t>
      </w:r>
      <w:r>
        <w:rPr>
          <w:rFonts w:hint="eastAsia" w:eastAsia="仿宋"/>
          <w:kern w:val="0"/>
          <w:sz w:val="28"/>
          <w:szCs w:val="28"/>
        </w:rPr>
        <w:t>”</w:t>
      </w:r>
      <w:r>
        <w:rPr>
          <w:rFonts w:eastAsia="仿宋"/>
          <w:kern w:val="0"/>
          <w:sz w:val="28"/>
          <w:szCs w:val="28"/>
        </w:rPr>
        <w:t>理论</w:t>
      </w:r>
      <w:r>
        <w:rPr>
          <w:rFonts w:hint="eastAsia" w:eastAsia="仿宋"/>
          <w:kern w:val="0"/>
          <w:sz w:val="28"/>
          <w:szCs w:val="28"/>
        </w:rPr>
        <w:t>用于指导干眼治疗策略的制定，使全球干眼的治疗从单纯的对症治疗转变为恢复眼表微环境的整体治疗，极大地提高了中重度干眼的治疗效果。该理论已被全球所认可，并被列入我国干眼共识与指南的定义。</w:t>
      </w:r>
    </w:p>
    <w:p>
      <w:pPr>
        <w:ind w:firstLine="560" w:firstLineChars="200"/>
        <w:rPr>
          <w:rFonts w:eastAsia="仿宋"/>
          <w:kern w:val="0"/>
          <w:sz w:val="28"/>
          <w:szCs w:val="28"/>
        </w:rPr>
      </w:pPr>
      <w:r>
        <w:rPr>
          <w:rFonts w:hint="eastAsia" w:eastAsia="仿宋"/>
          <w:kern w:val="0"/>
          <w:sz w:val="28"/>
          <w:szCs w:val="28"/>
        </w:rPr>
        <w:t>2.</w:t>
      </w:r>
      <w:r>
        <w:rPr>
          <w:rFonts w:eastAsia="仿宋"/>
          <w:kern w:val="0"/>
          <w:sz w:val="28"/>
          <w:szCs w:val="28"/>
        </w:rPr>
        <w:t xml:space="preserve"> </w:t>
      </w:r>
      <w:r>
        <w:rPr>
          <w:rFonts w:hint="eastAsia" w:eastAsia="仿宋"/>
          <w:kern w:val="0"/>
          <w:sz w:val="28"/>
          <w:szCs w:val="28"/>
        </w:rPr>
        <w:t>发明了诊断干眼新方法：</w:t>
      </w:r>
      <w:r>
        <w:rPr>
          <w:rFonts w:hint="eastAsia" w:ascii="仿宋" w:hAnsi="仿宋" w:eastAsia="仿宋"/>
          <w:kern w:val="0"/>
          <w:sz w:val="28"/>
          <w:szCs w:val="28"/>
        </w:rPr>
        <w:t>①在国际上发现了</w:t>
      </w:r>
      <w:r>
        <w:rPr>
          <w:rFonts w:eastAsia="仿宋"/>
          <w:kern w:val="0"/>
          <w:sz w:val="28"/>
          <w:szCs w:val="28"/>
        </w:rPr>
        <w:t>淋巴毒素α</w:t>
      </w:r>
      <w:r>
        <w:rPr>
          <w:rFonts w:hint="eastAsia" w:eastAsia="仿宋"/>
          <w:kern w:val="0"/>
          <w:sz w:val="28"/>
          <w:szCs w:val="28"/>
        </w:rPr>
        <w:t>等多个</w:t>
      </w:r>
      <w:r>
        <w:rPr>
          <w:rFonts w:hint="eastAsia" w:ascii="仿宋" w:hAnsi="仿宋" w:eastAsia="仿宋"/>
          <w:kern w:val="0"/>
          <w:sz w:val="28"/>
          <w:szCs w:val="28"/>
        </w:rPr>
        <w:t>用于干眼诊断与分类的标记物，研发出多个</w:t>
      </w:r>
      <w:r>
        <w:rPr>
          <w:rFonts w:hint="eastAsia" w:eastAsia="仿宋"/>
          <w:kern w:val="0"/>
          <w:sz w:val="28"/>
          <w:szCs w:val="28"/>
        </w:rPr>
        <w:t>泪液即时检测装置，使我国干眼的诊断进入分子水平。</w:t>
      </w:r>
      <w:r>
        <w:rPr>
          <w:rFonts w:hint="eastAsia" w:ascii="仿宋" w:hAnsi="仿宋" w:eastAsia="仿宋"/>
          <w:kern w:val="0"/>
          <w:sz w:val="28"/>
          <w:szCs w:val="28"/>
        </w:rPr>
        <w:t>②</w:t>
      </w:r>
      <w:r>
        <w:rPr>
          <w:rFonts w:hint="eastAsia" w:eastAsia="仿宋"/>
          <w:kern w:val="0"/>
          <w:sz w:val="28"/>
          <w:szCs w:val="28"/>
        </w:rPr>
        <w:t>研发出我国唯一的干眼症状评估量表，解决了我国干眼诊断中症状评估与量化的瓶颈，</w:t>
      </w:r>
      <w:r>
        <w:rPr>
          <w:rFonts w:eastAsia="仿宋"/>
          <w:kern w:val="0"/>
          <w:sz w:val="28"/>
          <w:szCs w:val="28"/>
        </w:rPr>
        <w:t>被</w:t>
      </w:r>
      <w:r>
        <w:rPr>
          <w:rFonts w:hint="eastAsia" w:eastAsia="仿宋"/>
          <w:kern w:val="0"/>
          <w:sz w:val="28"/>
          <w:szCs w:val="28"/>
        </w:rPr>
        <w:t>中国干眼共识与指南指定为评估干眼症状的诊断量表，在全国广泛应用。</w:t>
      </w:r>
    </w:p>
    <w:p>
      <w:pPr>
        <w:ind w:firstLine="560" w:firstLineChars="200"/>
        <w:rPr>
          <w:rFonts w:eastAsia="仿宋"/>
          <w:i/>
          <w:kern w:val="0"/>
          <w:sz w:val="28"/>
          <w:szCs w:val="28"/>
        </w:rPr>
      </w:pPr>
      <w:r>
        <w:rPr>
          <w:rFonts w:hint="eastAsia" w:eastAsia="仿宋"/>
          <w:kern w:val="0"/>
          <w:sz w:val="28"/>
          <w:szCs w:val="28"/>
        </w:rPr>
        <w:t>3. 研发了治疗干眼新技术：</w:t>
      </w:r>
      <w:r>
        <w:rPr>
          <w:rFonts w:hint="eastAsia" w:ascii="仿宋" w:hAnsi="仿宋" w:eastAsia="仿宋"/>
          <w:kern w:val="0"/>
          <w:sz w:val="28"/>
          <w:szCs w:val="28"/>
        </w:rPr>
        <w:t>①</w:t>
      </w:r>
      <w:r>
        <w:rPr>
          <w:rFonts w:hint="eastAsia" w:eastAsia="仿宋"/>
          <w:kern w:val="0"/>
          <w:sz w:val="28"/>
          <w:szCs w:val="28"/>
        </w:rPr>
        <w:t>开发了多个具有知识产权的治疗干眼的新药物，其中一个创新药物已在美国完成2期临床试验。</w:t>
      </w:r>
      <w:r>
        <w:rPr>
          <w:rFonts w:hint="eastAsia" w:ascii="仿宋" w:hAnsi="仿宋" w:eastAsia="仿宋"/>
          <w:kern w:val="0"/>
          <w:sz w:val="28"/>
          <w:szCs w:val="28"/>
        </w:rPr>
        <w:t>②研发</w:t>
      </w:r>
      <w:r>
        <w:rPr>
          <w:rFonts w:hint="eastAsia" w:eastAsia="仿宋"/>
          <w:kern w:val="0"/>
          <w:sz w:val="28"/>
          <w:szCs w:val="28"/>
        </w:rPr>
        <w:t>了我国唯一的泪小点栓子，极大提高干眼的治疗效果，已获批3类医疗器机械。</w:t>
      </w:r>
      <w:r>
        <w:rPr>
          <w:rFonts w:hint="eastAsia" w:ascii="仿宋" w:hAnsi="仿宋" w:eastAsia="仿宋"/>
          <w:kern w:val="0"/>
          <w:sz w:val="28"/>
          <w:szCs w:val="28"/>
        </w:rPr>
        <w:t>③</w:t>
      </w:r>
      <w:r>
        <w:rPr>
          <w:rFonts w:hint="eastAsia" w:eastAsia="仿宋"/>
          <w:kern w:val="0"/>
          <w:sz w:val="28"/>
          <w:szCs w:val="28"/>
        </w:rPr>
        <w:t>开发了全球首款专门用于睑缘清洁的消毒湿巾，填补了我国以往无睑缘清洁专用产品的空白。</w:t>
      </w:r>
    </w:p>
    <w:p>
      <w:pPr>
        <w:ind w:firstLine="560" w:firstLineChars="200"/>
        <w:rPr>
          <w:rFonts w:eastAsia="仿宋"/>
          <w:kern w:val="0"/>
          <w:sz w:val="28"/>
          <w:szCs w:val="28"/>
        </w:rPr>
      </w:pPr>
      <w:r>
        <w:rPr>
          <w:rFonts w:hint="eastAsia" w:eastAsia="仿宋"/>
          <w:kern w:val="0"/>
          <w:sz w:val="28"/>
          <w:szCs w:val="28"/>
        </w:rPr>
        <w:t>4. 发明了长期使用荧光屏、睡眠不足以及情绪障碍等多种因素引起干眼的新动物模型，研发2个新设备，揭示了它们导致干眼的机制，提出相应的预防与治疗原则。其中睡眠缺乏引起干眼被Nature杂志作为亮点报道。</w:t>
      </w:r>
    </w:p>
    <w:p>
      <w:pPr>
        <w:ind w:firstLine="560" w:firstLineChars="200"/>
        <w:rPr>
          <w:rFonts w:eastAsia="仿宋"/>
          <w:kern w:val="0"/>
          <w:sz w:val="28"/>
          <w:szCs w:val="28"/>
        </w:rPr>
      </w:pPr>
      <w:r>
        <w:rPr>
          <w:rFonts w:hint="eastAsia" w:eastAsia="仿宋"/>
          <w:kern w:val="0"/>
          <w:sz w:val="28"/>
          <w:szCs w:val="28"/>
        </w:rPr>
        <w:t>本项目发表论文</w:t>
      </w:r>
      <w:r>
        <w:rPr>
          <w:rFonts w:eastAsia="仿宋"/>
          <w:kern w:val="0"/>
          <w:sz w:val="28"/>
          <w:szCs w:val="28"/>
        </w:rPr>
        <w:t>121</w:t>
      </w:r>
      <w:r>
        <w:rPr>
          <w:rFonts w:hint="eastAsia" w:eastAsia="仿宋"/>
          <w:kern w:val="0"/>
          <w:sz w:val="28"/>
          <w:szCs w:val="28"/>
        </w:rPr>
        <w:t>篇，其中S</w:t>
      </w:r>
      <w:r>
        <w:rPr>
          <w:rFonts w:eastAsia="仿宋"/>
          <w:kern w:val="0"/>
          <w:sz w:val="28"/>
          <w:szCs w:val="28"/>
        </w:rPr>
        <w:t>CI</w:t>
      </w:r>
      <w:r>
        <w:rPr>
          <w:rFonts w:hint="eastAsia" w:eastAsia="仿宋"/>
          <w:kern w:val="0"/>
          <w:sz w:val="28"/>
          <w:szCs w:val="28"/>
        </w:rPr>
        <w:t>论文8</w:t>
      </w:r>
      <w:r>
        <w:rPr>
          <w:rFonts w:eastAsia="仿宋"/>
          <w:kern w:val="0"/>
          <w:sz w:val="28"/>
          <w:szCs w:val="28"/>
        </w:rPr>
        <w:t>9</w:t>
      </w:r>
      <w:r>
        <w:rPr>
          <w:rFonts w:hint="eastAsia" w:eastAsia="仿宋"/>
          <w:kern w:val="0"/>
          <w:sz w:val="28"/>
          <w:szCs w:val="28"/>
        </w:rPr>
        <w:t>篇，</w:t>
      </w:r>
      <w:r>
        <w:rPr>
          <w:rFonts w:eastAsia="仿宋"/>
          <w:b/>
          <w:bCs/>
          <w:sz w:val="28"/>
          <w:szCs w:val="28"/>
        </w:rPr>
        <w:t>总影响因子</w:t>
      </w:r>
      <w:r>
        <w:rPr>
          <w:rFonts w:hint="eastAsia" w:eastAsia="仿宋"/>
          <w:b/>
          <w:bCs/>
          <w:sz w:val="28"/>
          <w:szCs w:val="28"/>
        </w:rPr>
        <w:t>（</w:t>
      </w:r>
      <w:r>
        <w:rPr>
          <w:rFonts w:eastAsia="仿宋"/>
          <w:b/>
          <w:kern w:val="0"/>
          <w:sz w:val="28"/>
          <w:szCs w:val="28"/>
        </w:rPr>
        <w:t>IF</w:t>
      </w:r>
      <w:r>
        <w:rPr>
          <w:rFonts w:hint="eastAsia" w:eastAsia="仿宋"/>
          <w:b/>
          <w:bCs/>
          <w:sz w:val="28"/>
          <w:szCs w:val="28"/>
        </w:rPr>
        <w:t>）</w:t>
      </w:r>
      <w:r>
        <w:rPr>
          <w:rFonts w:eastAsia="仿宋"/>
          <w:b/>
          <w:bCs/>
          <w:sz w:val="28"/>
          <w:szCs w:val="28"/>
        </w:rPr>
        <w:t>968.4</w:t>
      </w:r>
      <w:r>
        <w:rPr>
          <w:rFonts w:hint="eastAsia" w:eastAsia="仿宋"/>
          <w:b/>
          <w:bCs/>
          <w:sz w:val="28"/>
          <w:szCs w:val="28"/>
        </w:rPr>
        <w:t>（</w:t>
      </w:r>
      <w:r>
        <w:rPr>
          <w:rFonts w:eastAsia="仿宋"/>
          <w:b/>
          <w:bCs/>
          <w:sz w:val="28"/>
          <w:szCs w:val="28"/>
        </w:rPr>
        <w:t>平均IF 10.88</w:t>
      </w:r>
      <w:r>
        <w:rPr>
          <w:rFonts w:hint="eastAsia" w:eastAsia="仿宋"/>
          <w:b/>
          <w:bCs/>
          <w:sz w:val="28"/>
          <w:szCs w:val="28"/>
        </w:rPr>
        <w:t>）</w:t>
      </w:r>
      <w:r>
        <w:rPr>
          <w:rFonts w:eastAsia="仿宋"/>
          <w:sz w:val="28"/>
          <w:szCs w:val="28"/>
        </w:rPr>
        <w:t>；</w:t>
      </w:r>
      <w:r>
        <w:rPr>
          <w:rFonts w:hint="eastAsia" w:eastAsia="仿宋"/>
          <w:sz w:val="28"/>
          <w:szCs w:val="28"/>
        </w:rPr>
        <w:t>其中</w:t>
      </w:r>
      <w:r>
        <w:rPr>
          <w:rFonts w:eastAsia="仿宋"/>
          <w:spacing w:val="-14"/>
          <w:sz w:val="28"/>
          <w:szCs w:val="28"/>
        </w:rPr>
        <w:t>在</w:t>
      </w:r>
      <w:r>
        <w:rPr>
          <w:rFonts w:eastAsia="仿宋"/>
          <w:kern w:val="0"/>
          <w:sz w:val="28"/>
          <w:szCs w:val="28"/>
        </w:rPr>
        <w:t>NEJM</w:t>
      </w:r>
      <w:r>
        <w:rPr>
          <w:rFonts w:hint="eastAsia" w:eastAsia="仿宋"/>
          <w:kern w:val="0"/>
          <w:sz w:val="28"/>
          <w:szCs w:val="28"/>
        </w:rPr>
        <w:t>和</w:t>
      </w:r>
      <w:r>
        <w:rPr>
          <w:rFonts w:eastAsia="仿宋"/>
          <w:kern w:val="0"/>
          <w:sz w:val="28"/>
          <w:szCs w:val="28"/>
        </w:rPr>
        <w:t>BJM</w:t>
      </w:r>
      <w:r>
        <w:rPr>
          <w:rFonts w:eastAsia="仿宋"/>
          <w:spacing w:val="-14"/>
          <w:sz w:val="28"/>
          <w:szCs w:val="28"/>
        </w:rPr>
        <w:t>发表短篇报道5篇</w:t>
      </w:r>
      <w:r>
        <w:rPr>
          <w:rFonts w:hint="eastAsia" w:eastAsia="仿宋"/>
          <w:spacing w:val="-14"/>
          <w:sz w:val="28"/>
          <w:szCs w:val="28"/>
        </w:rPr>
        <w:t>，</w:t>
      </w:r>
      <w:r>
        <w:rPr>
          <w:rFonts w:eastAsia="仿宋"/>
          <w:kern w:val="0"/>
          <w:sz w:val="28"/>
          <w:szCs w:val="28"/>
        </w:rPr>
        <w:t>国际眼科研究</w:t>
      </w:r>
      <w:r>
        <w:rPr>
          <w:rFonts w:hint="eastAsia" w:eastAsia="仿宋"/>
          <w:kern w:val="0"/>
          <w:sz w:val="28"/>
          <w:szCs w:val="28"/>
        </w:rPr>
        <w:t>最好杂志</w:t>
      </w:r>
      <w:r>
        <w:rPr>
          <w:rFonts w:eastAsia="仿宋"/>
          <w:kern w:val="0"/>
          <w:sz w:val="28"/>
          <w:szCs w:val="28"/>
        </w:rPr>
        <w:t>IOVS</w:t>
      </w:r>
      <w:r>
        <w:rPr>
          <w:rFonts w:hint="eastAsia" w:eastAsia="仿宋"/>
          <w:kern w:val="0"/>
          <w:sz w:val="28"/>
          <w:szCs w:val="28"/>
        </w:rPr>
        <w:t>发表2</w:t>
      </w:r>
      <w:r>
        <w:rPr>
          <w:rFonts w:eastAsia="仿宋"/>
          <w:kern w:val="0"/>
          <w:sz w:val="28"/>
          <w:szCs w:val="28"/>
        </w:rPr>
        <w:t>7篇，国际</w:t>
      </w:r>
      <w:r>
        <w:rPr>
          <w:rFonts w:hint="eastAsia" w:eastAsia="仿宋"/>
          <w:kern w:val="0"/>
          <w:sz w:val="28"/>
          <w:szCs w:val="28"/>
        </w:rPr>
        <w:t>干眼</w:t>
      </w:r>
      <w:r>
        <w:rPr>
          <w:rFonts w:eastAsia="仿宋"/>
          <w:kern w:val="0"/>
          <w:sz w:val="28"/>
          <w:szCs w:val="28"/>
        </w:rPr>
        <w:t>领域</w:t>
      </w:r>
      <w:r>
        <w:rPr>
          <w:rFonts w:hint="eastAsia" w:eastAsia="仿宋"/>
          <w:kern w:val="0"/>
          <w:sz w:val="28"/>
          <w:szCs w:val="28"/>
        </w:rPr>
        <w:t>最好杂志</w:t>
      </w:r>
      <w:r>
        <w:rPr>
          <w:rFonts w:eastAsia="仿宋"/>
          <w:kern w:val="0"/>
          <w:sz w:val="28"/>
          <w:szCs w:val="28"/>
        </w:rPr>
        <w:t>Ocular Surface</w:t>
      </w:r>
      <w:r>
        <w:rPr>
          <w:rFonts w:hint="eastAsia" w:eastAsia="仿宋"/>
          <w:kern w:val="0"/>
          <w:sz w:val="28"/>
          <w:szCs w:val="28"/>
        </w:rPr>
        <w:t>发表</w:t>
      </w:r>
      <w:r>
        <w:rPr>
          <w:rFonts w:eastAsia="仿宋"/>
          <w:kern w:val="0"/>
          <w:sz w:val="28"/>
          <w:szCs w:val="28"/>
        </w:rPr>
        <w:t>9篇，我国眼科最好杂志</w:t>
      </w:r>
      <w:r>
        <w:rPr>
          <w:rFonts w:hint="eastAsia" w:eastAsia="仿宋"/>
          <w:kern w:val="0"/>
          <w:sz w:val="28"/>
          <w:szCs w:val="28"/>
        </w:rPr>
        <w:t>《</w:t>
      </w:r>
      <w:r>
        <w:rPr>
          <w:rFonts w:eastAsia="仿宋"/>
          <w:kern w:val="0"/>
          <w:sz w:val="28"/>
          <w:szCs w:val="28"/>
        </w:rPr>
        <w:t>中华眼科杂志</w:t>
      </w:r>
      <w:r>
        <w:rPr>
          <w:rFonts w:hint="eastAsia" w:eastAsia="仿宋"/>
          <w:kern w:val="0"/>
          <w:sz w:val="28"/>
          <w:szCs w:val="28"/>
        </w:rPr>
        <w:t>》</w:t>
      </w:r>
      <w:r>
        <w:rPr>
          <w:rFonts w:eastAsia="仿宋"/>
          <w:kern w:val="0"/>
          <w:sz w:val="28"/>
          <w:szCs w:val="28"/>
        </w:rPr>
        <w:t>发表20篇。</w:t>
      </w:r>
      <w:r>
        <w:rPr>
          <w:rFonts w:hint="eastAsia" w:eastAsia="仿宋"/>
          <w:kern w:val="0"/>
          <w:sz w:val="28"/>
          <w:szCs w:val="28"/>
        </w:rPr>
        <w:t>影响因子1</w:t>
      </w:r>
      <w:r>
        <w:rPr>
          <w:rFonts w:eastAsia="仿宋"/>
          <w:kern w:val="0"/>
          <w:sz w:val="28"/>
          <w:szCs w:val="28"/>
        </w:rPr>
        <w:t>0</w:t>
      </w:r>
      <w:r>
        <w:rPr>
          <w:rFonts w:hint="eastAsia" w:eastAsia="仿宋"/>
          <w:kern w:val="0"/>
          <w:sz w:val="28"/>
          <w:szCs w:val="28"/>
        </w:rPr>
        <w:t>分以上论文1</w:t>
      </w:r>
      <w:r>
        <w:rPr>
          <w:rFonts w:eastAsia="仿宋"/>
          <w:kern w:val="0"/>
          <w:sz w:val="28"/>
          <w:szCs w:val="28"/>
        </w:rPr>
        <w:t>2</w:t>
      </w:r>
      <w:r>
        <w:rPr>
          <w:rFonts w:hint="eastAsia" w:eastAsia="仿宋"/>
          <w:kern w:val="0"/>
          <w:sz w:val="28"/>
          <w:szCs w:val="28"/>
        </w:rPr>
        <w:t>篇，5分以上论文5</w:t>
      </w:r>
      <w:r>
        <w:rPr>
          <w:rFonts w:eastAsia="仿宋"/>
          <w:kern w:val="0"/>
          <w:sz w:val="28"/>
          <w:szCs w:val="28"/>
        </w:rPr>
        <w:t>9</w:t>
      </w:r>
      <w:r>
        <w:rPr>
          <w:rFonts w:hint="eastAsia" w:eastAsia="仿宋"/>
          <w:kern w:val="0"/>
          <w:sz w:val="28"/>
          <w:szCs w:val="28"/>
        </w:rPr>
        <w:t>篇。</w:t>
      </w:r>
      <w:r>
        <w:rPr>
          <w:rFonts w:eastAsia="仿宋"/>
          <w:kern w:val="0"/>
          <w:sz w:val="28"/>
          <w:szCs w:val="28"/>
        </w:rPr>
        <w:t>主要论文</w:t>
      </w:r>
      <w:r>
        <w:rPr>
          <w:rFonts w:hint="eastAsia" w:eastAsia="仿宋"/>
          <w:kern w:val="0"/>
          <w:sz w:val="28"/>
          <w:szCs w:val="28"/>
        </w:rPr>
        <w:t>被</w:t>
      </w:r>
      <w:r>
        <w:rPr>
          <w:rFonts w:eastAsia="仿宋"/>
          <w:kern w:val="0"/>
          <w:sz w:val="28"/>
          <w:szCs w:val="28"/>
        </w:rPr>
        <w:t>SCI收录论文他引2983</w:t>
      </w:r>
      <w:r>
        <w:rPr>
          <w:rFonts w:hint="eastAsia" w:eastAsia="仿宋"/>
          <w:kern w:val="0"/>
          <w:sz w:val="28"/>
          <w:szCs w:val="28"/>
        </w:rPr>
        <w:t>次</w:t>
      </w:r>
      <w:r>
        <w:rPr>
          <w:rFonts w:eastAsia="仿宋"/>
          <w:kern w:val="0"/>
          <w:sz w:val="28"/>
          <w:szCs w:val="28"/>
        </w:rPr>
        <w:t>，7篇论文16次被国际</w:t>
      </w:r>
      <w:r>
        <w:rPr>
          <w:rFonts w:hint="eastAsia" w:eastAsia="仿宋"/>
          <w:kern w:val="0"/>
          <w:sz w:val="28"/>
          <w:szCs w:val="28"/>
        </w:rPr>
        <w:t>干眼指南引用，</w:t>
      </w:r>
      <w:r>
        <w:rPr>
          <w:rFonts w:eastAsia="仿宋"/>
          <w:kern w:val="0"/>
          <w:sz w:val="28"/>
          <w:szCs w:val="28"/>
        </w:rPr>
        <w:t>31</w:t>
      </w:r>
      <w:r>
        <w:rPr>
          <w:rFonts w:hint="eastAsia" w:eastAsia="仿宋"/>
          <w:kern w:val="0"/>
          <w:sz w:val="28"/>
          <w:szCs w:val="28"/>
        </w:rPr>
        <w:t>篇论文</w:t>
      </w:r>
      <w:r>
        <w:rPr>
          <w:rFonts w:eastAsia="仿宋"/>
          <w:kern w:val="0"/>
          <w:sz w:val="28"/>
          <w:szCs w:val="28"/>
        </w:rPr>
        <w:t>44</w:t>
      </w:r>
      <w:r>
        <w:rPr>
          <w:rFonts w:hint="eastAsia" w:eastAsia="仿宋"/>
          <w:kern w:val="0"/>
          <w:sz w:val="28"/>
          <w:szCs w:val="28"/>
        </w:rPr>
        <w:t>次被中国干眼专家共识以及3</w:t>
      </w:r>
      <w:r>
        <w:rPr>
          <w:rFonts w:eastAsia="仿宋"/>
          <w:kern w:val="0"/>
          <w:sz w:val="28"/>
          <w:szCs w:val="28"/>
        </w:rPr>
        <w:t>5</w:t>
      </w:r>
      <w:r>
        <w:rPr>
          <w:rFonts w:hint="eastAsia" w:eastAsia="仿宋"/>
          <w:kern w:val="0"/>
          <w:sz w:val="28"/>
          <w:szCs w:val="28"/>
        </w:rPr>
        <w:t>篇论文1</w:t>
      </w:r>
      <w:r>
        <w:rPr>
          <w:rFonts w:eastAsia="仿宋"/>
          <w:kern w:val="0"/>
          <w:sz w:val="28"/>
          <w:szCs w:val="28"/>
        </w:rPr>
        <w:t>69</w:t>
      </w:r>
      <w:r>
        <w:rPr>
          <w:rFonts w:hint="eastAsia" w:eastAsia="仿宋"/>
          <w:kern w:val="0"/>
          <w:sz w:val="28"/>
          <w:szCs w:val="28"/>
        </w:rPr>
        <w:t>次被中国干眼临床诊疗指南</w:t>
      </w:r>
      <w:r>
        <w:rPr>
          <w:rFonts w:eastAsia="仿宋"/>
          <w:kern w:val="0"/>
          <w:sz w:val="28"/>
          <w:szCs w:val="28"/>
        </w:rPr>
        <w:t>引用</w:t>
      </w:r>
      <w:r>
        <w:rPr>
          <w:rFonts w:hint="eastAsia" w:eastAsia="仿宋"/>
          <w:kern w:val="0"/>
          <w:sz w:val="28"/>
          <w:szCs w:val="28"/>
        </w:rPr>
        <w:t>，1篇论文被N</w:t>
      </w:r>
      <w:r>
        <w:rPr>
          <w:rFonts w:eastAsia="仿宋"/>
          <w:kern w:val="0"/>
          <w:sz w:val="28"/>
          <w:szCs w:val="28"/>
        </w:rPr>
        <w:t>ature</w:t>
      </w:r>
      <w:r>
        <w:rPr>
          <w:rFonts w:hint="eastAsia" w:eastAsia="仿宋"/>
          <w:kern w:val="0"/>
          <w:sz w:val="28"/>
          <w:szCs w:val="28"/>
        </w:rPr>
        <w:t>选为亮点报道</w:t>
      </w:r>
      <w:r>
        <w:rPr>
          <w:rFonts w:eastAsia="仿宋"/>
          <w:kern w:val="0"/>
          <w:sz w:val="28"/>
          <w:szCs w:val="28"/>
        </w:rPr>
        <w:t>。</w:t>
      </w:r>
      <w:r>
        <w:rPr>
          <w:rFonts w:hint="eastAsia" w:eastAsia="仿宋"/>
          <w:kern w:val="0"/>
          <w:sz w:val="28"/>
          <w:szCs w:val="28"/>
        </w:rPr>
        <w:t>主编或编写教材和专著</w:t>
      </w:r>
      <w:r>
        <w:rPr>
          <w:rFonts w:eastAsia="仿宋"/>
          <w:kern w:val="0"/>
          <w:sz w:val="28"/>
          <w:szCs w:val="28"/>
        </w:rPr>
        <w:t>10</w:t>
      </w:r>
      <w:r>
        <w:rPr>
          <w:rFonts w:hint="eastAsia" w:eastAsia="仿宋"/>
          <w:kern w:val="0"/>
          <w:sz w:val="28"/>
          <w:szCs w:val="28"/>
        </w:rPr>
        <w:t>部，获得专利授权</w:t>
      </w:r>
      <w:r>
        <w:rPr>
          <w:rFonts w:eastAsia="仿宋"/>
          <w:kern w:val="0"/>
          <w:sz w:val="28"/>
          <w:szCs w:val="28"/>
        </w:rPr>
        <w:t>1</w:t>
      </w:r>
      <w:r>
        <w:rPr>
          <w:rFonts w:hint="eastAsia" w:eastAsia="仿宋"/>
          <w:kern w:val="0"/>
          <w:sz w:val="28"/>
          <w:szCs w:val="28"/>
        </w:rPr>
        <w:t>4项，软件著作权</w:t>
      </w:r>
      <w:r>
        <w:rPr>
          <w:rFonts w:eastAsia="仿宋"/>
          <w:kern w:val="0"/>
          <w:sz w:val="28"/>
          <w:szCs w:val="28"/>
        </w:rPr>
        <w:t>3</w:t>
      </w:r>
      <w:r>
        <w:rPr>
          <w:rFonts w:hint="eastAsia" w:eastAsia="仿宋"/>
          <w:kern w:val="0"/>
          <w:sz w:val="28"/>
          <w:szCs w:val="28"/>
        </w:rPr>
        <w:t>项。3个成果入选</w:t>
      </w:r>
      <w:r>
        <w:rPr>
          <w:rFonts w:eastAsia="仿宋"/>
          <w:kern w:val="0"/>
          <w:sz w:val="28"/>
          <w:szCs w:val="28"/>
        </w:rPr>
        <w:t>2020年</w:t>
      </w:r>
      <w:r>
        <w:rPr>
          <w:rFonts w:hint="eastAsia" w:eastAsia="仿宋"/>
          <w:kern w:val="0"/>
          <w:sz w:val="28"/>
          <w:szCs w:val="28"/>
        </w:rPr>
        <w:t>中</w:t>
      </w:r>
      <w:r>
        <w:rPr>
          <w:rFonts w:eastAsia="仿宋"/>
          <w:kern w:val="0"/>
          <w:sz w:val="28"/>
          <w:szCs w:val="28"/>
        </w:rPr>
        <w:t>国眼科学十大研究进展</w:t>
      </w:r>
      <w:r>
        <w:rPr>
          <w:rFonts w:hint="eastAsia" w:eastAsia="仿宋"/>
          <w:kern w:val="0"/>
          <w:sz w:val="28"/>
          <w:szCs w:val="28"/>
        </w:rPr>
        <w:t>，项目已获批3类、2类等医疗器械5个，发明的创新药物已在美国完成2期临床试验。项目主要人员牵头制定我国干眼领域指南与共识10部、参与制定国际干眼指南与共识5部，</w:t>
      </w:r>
      <w:r>
        <w:rPr>
          <w:rFonts w:eastAsia="仿宋"/>
          <w:kern w:val="0"/>
          <w:sz w:val="28"/>
          <w:szCs w:val="28"/>
        </w:rPr>
        <w:t>在国际学术会议上做特邀报告50多次，在</w:t>
      </w:r>
      <w:r>
        <w:rPr>
          <w:rFonts w:hint="eastAsia" w:eastAsia="仿宋"/>
          <w:kern w:val="0"/>
          <w:sz w:val="28"/>
          <w:szCs w:val="28"/>
        </w:rPr>
        <w:t>国内</w:t>
      </w:r>
      <w:r>
        <w:rPr>
          <w:rFonts w:eastAsia="仿宋"/>
          <w:kern w:val="0"/>
          <w:sz w:val="28"/>
          <w:szCs w:val="28"/>
        </w:rPr>
        <w:t>学术会议上</w:t>
      </w:r>
      <w:r>
        <w:rPr>
          <w:rFonts w:hint="eastAsia" w:eastAsia="仿宋"/>
          <w:kern w:val="0"/>
          <w:sz w:val="28"/>
          <w:szCs w:val="28"/>
        </w:rPr>
        <w:t>做</w:t>
      </w:r>
      <w:r>
        <w:rPr>
          <w:rFonts w:eastAsia="仿宋"/>
          <w:kern w:val="0"/>
          <w:sz w:val="28"/>
          <w:szCs w:val="28"/>
        </w:rPr>
        <w:t>特邀报告300多次</w:t>
      </w:r>
      <w:r>
        <w:rPr>
          <w:rFonts w:hint="eastAsia" w:eastAsia="仿宋"/>
          <w:kern w:val="0"/>
          <w:sz w:val="28"/>
          <w:szCs w:val="28"/>
        </w:rPr>
        <w:t>。项目的多个成果被全球各个国家与地区应用，仅我国每年受益患者在4</w:t>
      </w:r>
      <w:r>
        <w:rPr>
          <w:rFonts w:eastAsia="仿宋"/>
          <w:kern w:val="0"/>
          <w:sz w:val="28"/>
          <w:szCs w:val="28"/>
        </w:rPr>
        <w:t>000</w:t>
      </w:r>
      <w:r>
        <w:rPr>
          <w:rFonts w:hint="eastAsia" w:eastAsia="仿宋"/>
          <w:kern w:val="0"/>
          <w:sz w:val="28"/>
          <w:szCs w:val="28"/>
        </w:rPr>
        <w:t>万以上，创造了巨大的社会效益与经济效益。</w:t>
      </w:r>
      <w:r>
        <w:rPr>
          <w:rFonts w:eastAsia="仿宋"/>
          <w:kern w:val="0"/>
          <w:sz w:val="28"/>
          <w:szCs w:val="28"/>
        </w:rPr>
        <w:t>项目第一完成人2019年被选为亚洲干眼学会</w:t>
      </w:r>
      <w:r>
        <w:rPr>
          <w:rFonts w:hint="eastAsia" w:eastAsia="仿宋"/>
          <w:kern w:val="0"/>
          <w:sz w:val="28"/>
          <w:szCs w:val="28"/>
        </w:rPr>
        <w:t>主席，2023年成为国际眼表泪液疾病董事会董事，2024年成为国际眼科科学院院士。本项目的完成，整体提升了我国干眼学科的国际影响力，使我国干眼学科进入国际领先行列。</w:t>
      </w:r>
    </w:p>
    <w:p>
      <w:pPr>
        <w:autoSpaceDE w:val="0"/>
        <w:autoSpaceDN w:val="0"/>
        <w:adjustRightInd w:val="0"/>
        <w:spacing w:line="276" w:lineRule="auto"/>
        <w:rPr>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五、主要完成单位：</w:t>
      </w:r>
      <w:r>
        <w:rPr>
          <w:rFonts w:hint="eastAsia"/>
          <w:color w:val="000000" w:themeColor="text1"/>
          <w:kern w:val="0"/>
          <w:sz w:val="28"/>
          <w:szCs w:val="28"/>
          <w14:textFill>
            <w14:solidFill>
              <w14:schemeClr w14:val="tx1"/>
            </w14:solidFill>
          </w14:textFill>
        </w:rPr>
        <w:t>厦门大学、中山大学中山眼科中心</w:t>
      </w:r>
    </w:p>
    <w:p>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六、主要完成人及其贡献：</w:t>
      </w:r>
      <w:r>
        <w:rPr>
          <w:b/>
          <w:color w:val="000000" w:themeColor="text1"/>
          <w:kern w:val="0"/>
          <w:sz w:val="28"/>
          <w:szCs w:val="28"/>
          <w14:textFill>
            <w14:solidFill>
              <w14:schemeClr w14:val="tx1"/>
            </w14:solidFill>
          </w14:textFill>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431"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刘祖国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431"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431"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431"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431"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431" w:type="dxa"/>
            <w:vAlign w:val="center"/>
          </w:tcPr>
          <w:p>
            <w:pPr>
              <w:snapToGrid w:val="0"/>
              <w:spacing w:line="360" w:lineRule="auto"/>
              <w:jc w:val="left"/>
              <w:rPr>
                <w:rFonts w:hint="eastAsia"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参与本项目所有创新点的总体设计、实施和临床推广，包括提出干眼的“眼表微环境”理论，多种干眼诊断和治疗方法的设计和推广，不同原因导致的干眼的发病机制研究，牵头制定了我国新的《中国干眼专家共识》和《中国干眼临床诊疗指南》，有80%的时间参与本项目的基础研究和临床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65"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431" w:type="dxa"/>
            <w:vAlign w:val="center"/>
          </w:tcPr>
          <w:p>
            <w:pPr>
              <w:snapToGrid w:val="0"/>
              <w:spacing w:line="360" w:lineRule="auto"/>
              <w:jc w:val="center"/>
              <w:rPr>
                <w:rFonts w:hint="eastAsia" w:asciiTheme="minorEastAsia" w:hAnsiTheme="minorEastAsia"/>
                <w:kern w:val="0"/>
                <w:sz w:val="24"/>
              </w:rPr>
            </w:pPr>
            <w:r>
              <w:rPr>
                <w:rFonts w:asciiTheme="minorEastAsia" w:hAnsiTheme="minorEastAsia"/>
                <w:kern w:val="0"/>
                <w:sz w:val="24"/>
              </w:rPr>
              <w:t>国家科学技术进步奖</w:t>
            </w:r>
            <w:r>
              <w:rPr>
                <w:rFonts w:hint="eastAsia" w:asciiTheme="minorEastAsia" w:hAnsiTheme="minorEastAsia"/>
                <w:kern w:val="0"/>
                <w:sz w:val="24"/>
              </w:rPr>
              <w:t>、福建省科学技术进步奖、厦门市科技进步奖</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梁凌毅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中山大学中山眼科中心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中山大学中山眼科中心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pPr>
              <w:snapToGrid w:val="0"/>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参与本项目的临床推广工作，包括多种干眼诊断和治疗方法的临床评价，《中国干眼专家共识》和《中国干眼临床诊疗指南》的制定，干眼的临床研究及研究成果的推广工作，有80％的时间参与本项目的研究和临床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李炜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pPr>
              <w:snapToGrid w:val="0"/>
              <w:spacing w:line="360" w:lineRule="auto"/>
              <w:jc w:val="left"/>
              <w:rPr>
                <w:rFonts w:hint="eastAsia"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参与本项目基础研究和临床推广工作，包括提出干眼的“眼表微环境”理论，研究多种不同类型干眼的眼表微环境变化，参与多种干眼治疗药物的筛选和研发工作，参与制定了我国新的《中国干眼专家共识》《中国干眼临床诊疗指南》，有80％的时间参与本项目的研究和临床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福建省科学技术进步奖、厦门市科技进步奖</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李程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参与本项目的基础研究，包括研究空气污染等环境因素在干眼发病中的作用机制及治疗措施，设计并验证多种新材料在眼科的应用，有70</w:t>
            </w:r>
            <w:r>
              <w:rPr>
                <w:rFonts w:asciiTheme="minorEastAsia" w:hAnsiTheme="minorEastAsia"/>
                <w:sz w:val="24"/>
              </w:rPr>
              <w:t>%</w:t>
            </w:r>
            <w:r>
              <w:rPr>
                <w:rFonts w:hint="eastAsia" w:asciiTheme="minorEastAsia" w:hAnsiTheme="minorEastAsia"/>
                <w:sz w:val="24"/>
              </w:rPr>
              <w:t>的时间参与本项目的研究工作。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厦门市科技进步奖</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楚成超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pPr>
              <w:snapToGrid w:val="0"/>
              <w:spacing w:line="360" w:lineRule="auto"/>
              <w:jc w:val="center"/>
              <w:rPr>
                <w:rFonts w:hint="eastAsia" w:asciiTheme="minorEastAsia" w:hAnsiTheme="minorEastAsia"/>
                <w:sz w:val="24"/>
              </w:rPr>
            </w:pPr>
            <w:r>
              <w:rPr>
                <w:rFonts w:asciiTheme="minorEastAsia" w:hAnsiTheme="minorEastAsia"/>
                <w:sz w:val="24"/>
              </w:rPr>
              <w:tab/>
            </w: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参与本项目基础研究工作，参与多种干眼药物的设计与研发，多种制剂的表征研究以及各种不同药物动物实验的效果，有6</w:t>
            </w:r>
            <w:r>
              <w:rPr>
                <w:rFonts w:asciiTheme="minorEastAsia" w:hAnsiTheme="minorEastAsia"/>
                <w:sz w:val="24"/>
              </w:rPr>
              <w:t>0%</w:t>
            </w:r>
            <w:r>
              <w:rPr>
                <w:rFonts w:hint="eastAsia" w:asciiTheme="minorEastAsia" w:hAnsiTheme="minorEastAsia"/>
                <w:sz w:val="24"/>
              </w:rPr>
              <w:t>的时间参与本项目的临床推广工作。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福建省自然科学奖</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胡皎月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579"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579" w:type="dxa"/>
            <w:vAlign w:val="center"/>
          </w:tcPr>
          <w:p>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参与本项目的基础研究和临床推广工作，包括不同类型干眼的发病机制的研究，泪液LTA的检测策略和优化，《中国干眼临床诊疗指南》的制定，干眼的临床研究及研究成果的推广工作，有6</w:t>
            </w:r>
            <w:r>
              <w:rPr>
                <w:rFonts w:asciiTheme="minorEastAsia" w:hAnsiTheme="minorEastAsia"/>
                <w:sz w:val="24"/>
              </w:rPr>
              <w:t>0%</w:t>
            </w:r>
            <w:r>
              <w:rPr>
                <w:rFonts w:hint="eastAsia" w:asciiTheme="minorEastAsia" w:hAnsiTheme="minorEastAsia"/>
                <w:sz w:val="24"/>
              </w:rPr>
              <w:t>的时间参与本项目的研究和临床推广工作。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579"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厦门市科技进步奖</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黄彩虹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432" w:type="dxa"/>
            <w:vAlign w:val="center"/>
          </w:tcPr>
          <w:p>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参与本项目的基础研究工作，研究多种不同类型干眼的发病机制及参与多种干眼药物的设计与研发，有60%的时间参与本项目的研究工作。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432"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厦门市科技进步奖</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主治医师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中山大学中山眼科中心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中山大学中山眼科中心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432" w:type="dxa"/>
            <w:vAlign w:val="center"/>
          </w:tcPr>
          <w:p>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参与本项目的临床及部分基础研究，研究多种干眼的创新治疗技术，参与本项目研究成果的临床推广工作，有50%的时间参与本项目的研究工作。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432"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韩忆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南华大学附属第一医院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432" w:type="dxa"/>
            <w:vAlign w:val="center"/>
          </w:tcPr>
          <w:p>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参与本项目的临床及部分基础研究，不同原因导致干眼的发病过程和病理机制以及治疗药物的开发，设计多种干眼药物制剂新载体，对本项目的研究成果进行临床推广，有40%的时间参与本项目的研究工作。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432"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9"/>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姓名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欧阳维杰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排名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技术职称</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工作单位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贵州医科大学附属医院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完成单位</w:t>
            </w:r>
          </w:p>
        </w:tc>
        <w:tc>
          <w:tcPr>
            <w:tcW w:w="5432"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厦门大学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对本项目主要技术贡献</w:t>
            </w:r>
          </w:p>
        </w:tc>
        <w:tc>
          <w:tcPr>
            <w:tcW w:w="5432" w:type="dxa"/>
            <w:vAlign w:val="center"/>
          </w:tcPr>
          <w:p>
            <w:pPr>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参与本项目的临床及部分基础研究，研究不同类型干眼的发病机制及多种干眼的诊断与治疗技术的研发工作，本项目研究成果的临床推广，有40%的时间参与本项目的研究工作。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3436" w:type="dxa"/>
            <w:vAlign w:val="center"/>
          </w:tcPr>
          <w:p>
            <w:pPr>
              <w:snapToGrid w:val="0"/>
              <w:spacing w:line="360" w:lineRule="auto"/>
              <w:jc w:val="center"/>
              <w:rPr>
                <w:rFonts w:hint="eastAsia" w:asciiTheme="minorEastAsia" w:hAnsiTheme="minorEastAsia"/>
                <w:sz w:val="24"/>
              </w:rPr>
            </w:pPr>
            <w:r>
              <w:rPr>
                <w:rFonts w:hint="eastAsia" w:asciiTheme="minorEastAsia" w:hAnsiTheme="minorEastAsia"/>
                <w:sz w:val="24"/>
              </w:rPr>
              <w:t>曾获科技奖励情况</w:t>
            </w:r>
          </w:p>
        </w:tc>
        <w:tc>
          <w:tcPr>
            <w:tcW w:w="5432" w:type="dxa"/>
            <w:vAlign w:val="center"/>
          </w:tcPr>
          <w:p>
            <w:pPr>
              <w:snapToGrid w:val="0"/>
              <w:spacing w:line="360" w:lineRule="auto"/>
              <w:jc w:val="center"/>
              <w:rPr>
                <w:rFonts w:hint="eastAsia" w:asciiTheme="minorEastAsia" w:hAnsiTheme="minorEastAsia"/>
                <w:kern w:val="0"/>
                <w:sz w:val="24"/>
              </w:rPr>
            </w:pPr>
            <w:r>
              <w:rPr>
                <w:rFonts w:hint="eastAsia" w:asciiTheme="minorEastAsia" w:hAnsiTheme="minorEastAsia"/>
                <w:kern w:val="0"/>
                <w:sz w:val="24"/>
              </w:rPr>
              <w:t>无</w:t>
            </w: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p>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七、代表性论文专著目录：</w:t>
      </w:r>
      <w:r>
        <w:rPr>
          <w:b/>
          <w:color w:val="000000" w:themeColor="text1"/>
          <w:kern w:val="0"/>
          <w:sz w:val="28"/>
          <w:szCs w:val="28"/>
          <w14:textFill>
            <w14:solidFill>
              <w14:schemeClr w14:val="tx1"/>
            </w14:solidFill>
          </w14:textFill>
        </w:rPr>
        <w:t xml:space="preserve"> </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835"/>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napToGrid w:val="0"/>
              <w:spacing w:line="360" w:lineRule="auto"/>
              <w:jc w:val="center"/>
              <w:rPr>
                <w:rFonts w:hint="eastAsia" w:asciiTheme="minorEastAsia" w:hAnsiTheme="minorEastAsia"/>
                <w:sz w:val="24"/>
              </w:rPr>
            </w:pPr>
            <w:r>
              <w:rPr>
                <w:rFonts w:hint="eastAsia" w:asciiTheme="minorEastAsia" w:hAnsiTheme="minorEastAsia"/>
                <w:sz w:val="24"/>
              </w:rPr>
              <w:t>序号</w:t>
            </w:r>
          </w:p>
        </w:tc>
        <w:tc>
          <w:tcPr>
            <w:tcW w:w="1276" w:type="dxa"/>
          </w:tcPr>
          <w:p>
            <w:pPr>
              <w:snapToGrid w:val="0"/>
              <w:spacing w:line="360" w:lineRule="auto"/>
              <w:jc w:val="center"/>
              <w:rPr>
                <w:rFonts w:hint="eastAsia" w:asciiTheme="minorEastAsia" w:hAnsiTheme="minorEastAsia"/>
                <w:sz w:val="24"/>
              </w:rPr>
            </w:pPr>
            <w:r>
              <w:rPr>
                <w:rFonts w:hint="eastAsia" w:asciiTheme="minorEastAsia" w:hAnsiTheme="minorEastAsia"/>
                <w:sz w:val="24"/>
              </w:rPr>
              <w:t>刊名</w:t>
            </w:r>
          </w:p>
        </w:tc>
        <w:tc>
          <w:tcPr>
            <w:tcW w:w="2835" w:type="dxa"/>
          </w:tcPr>
          <w:p>
            <w:pPr>
              <w:snapToGrid w:val="0"/>
              <w:spacing w:line="360" w:lineRule="auto"/>
              <w:jc w:val="center"/>
              <w:rPr>
                <w:rFonts w:hint="eastAsia" w:asciiTheme="minorEastAsia" w:hAnsiTheme="minorEastAsia"/>
                <w:sz w:val="24"/>
              </w:rPr>
            </w:pPr>
            <w:r>
              <w:rPr>
                <w:rFonts w:hint="eastAsia" w:asciiTheme="minorEastAsia" w:hAnsiTheme="minorEastAsia"/>
                <w:sz w:val="24"/>
              </w:rPr>
              <w:t>论文（专著）名称</w:t>
            </w:r>
          </w:p>
        </w:tc>
        <w:tc>
          <w:tcPr>
            <w:tcW w:w="1559" w:type="dxa"/>
          </w:tcPr>
          <w:p>
            <w:pPr>
              <w:snapToGrid w:val="0"/>
              <w:spacing w:line="360" w:lineRule="auto"/>
              <w:jc w:val="center"/>
              <w:rPr>
                <w:rFonts w:hint="eastAsia" w:asciiTheme="minorEastAsia" w:hAnsiTheme="minorEastAsia"/>
                <w:sz w:val="24"/>
              </w:rPr>
            </w:pPr>
            <w:r>
              <w:rPr>
                <w:rFonts w:hint="eastAsia" w:asciiTheme="minorEastAsia" w:hAnsiTheme="minorEastAsia"/>
                <w:sz w:val="24"/>
              </w:rPr>
              <w:t>发表时间</w:t>
            </w:r>
          </w:p>
        </w:tc>
        <w:tc>
          <w:tcPr>
            <w:tcW w:w="2552" w:type="dxa"/>
          </w:tcPr>
          <w:p>
            <w:pPr>
              <w:snapToGrid w:val="0"/>
              <w:spacing w:line="360" w:lineRule="auto"/>
              <w:jc w:val="center"/>
              <w:rPr>
                <w:rFonts w:hint="eastAsia" w:asciiTheme="minorEastAsia" w:hAnsiTheme="minorEastAsia"/>
                <w:sz w:val="24"/>
              </w:rPr>
            </w:pPr>
            <w:r>
              <w:rPr>
                <w:rFonts w:hint="eastAsia" w:asciiTheme="minorEastAsia" w:hAnsiTheme="minorEastAsia"/>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pPr>
              <w:autoSpaceDE w:val="0"/>
              <w:autoSpaceDN w:val="0"/>
              <w:adjustRightInd w:val="0"/>
              <w:spacing w:line="276" w:lineRule="auto"/>
              <w:rPr>
                <w:szCs w:val="21"/>
              </w:rPr>
            </w:pPr>
            <w:r>
              <w:rPr>
                <w:rFonts w:hint="eastAsia"/>
                <w:szCs w:val="21"/>
              </w:rPr>
              <w:t>1</w:t>
            </w:r>
          </w:p>
        </w:tc>
        <w:tc>
          <w:tcPr>
            <w:tcW w:w="1276" w:type="dxa"/>
          </w:tcPr>
          <w:p>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szCs w:val="21"/>
              </w:rPr>
              <w:t>科学技术文献出版社</w:t>
            </w:r>
          </w:p>
        </w:tc>
        <w:tc>
          <w:tcPr>
            <w:tcW w:w="2835" w:type="dxa"/>
          </w:tcPr>
          <w:p>
            <w:pPr>
              <w:rPr>
                <w:szCs w:val="21"/>
              </w:rPr>
            </w:pPr>
            <w:r>
              <w:rPr>
                <w:rFonts w:hint="eastAsia"/>
                <w:szCs w:val="21"/>
              </w:rPr>
              <w:t>干眼临床诊疗指南</w:t>
            </w:r>
          </w:p>
          <w:p>
            <w:pPr>
              <w:autoSpaceDE w:val="0"/>
              <w:autoSpaceDN w:val="0"/>
              <w:adjustRightInd w:val="0"/>
              <w:spacing w:line="276" w:lineRule="auto"/>
              <w:rPr>
                <w:b/>
                <w:color w:val="000000" w:themeColor="text1"/>
                <w:kern w:val="0"/>
                <w:sz w:val="28"/>
                <w:szCs w:val="28"/>
                <w14:textFill>
                  <w14:solidFill>
                    <w14:schemeClr w14:val="tx1"/>
                  </w14:solidFill>
                </w14:textFill>
              </w:rPr>
            </w:pPr>
          </w:p>
        </w:tc>
        <w:tc>
          <w:tcPr>
            <w:tcW w:w="1559" w:type="dxa"/>
          </w:tcPr>
          <w:p>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szCs w:val="21"/>
              </w:rPr>
              <w:t>2023年9月</w:t>
            </w:r>
          </w:p>
        </w:tc>
        <w:tc>
          <w:tcPr>
            <w:tcW w:w="2552" w:type="dxa"/>
          </w:tcPr>
          <w:p>
            <w:pPr>
              <w:autoSpaceDE w:val="0"/>
              <w:autoSpaceDN w:val="0"/>
              <w:adjustRightInd w:val="0"/>
              <w:spacing w:line="276" w:lineRule="auto"/>
              <w:rPr>
                <w:szCs w:val="21"/>
              </w:rPr>
            </w:pPr>
            <w:r>
              <w:rPr>
                <w:rFonts w:hint="eastAsia"/>
                <w:szCs w:val="21"/>
              </w:rPr>
              <w:t>刘祖国（主编）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w:t>
            </w:r>
          </w:p>
        </w:tc>
        <w:tc>
          <w:tcPr>
            <w:tcW w:w="1276"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Signal Transduct Target Ther</w:t>
            </w:r>
          </w:p>
        </w:tc>
        <w:tc>
          <w:tcPr>
            <w:tcW w:w="2835"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The cGAS-STING </w:t>
            </w:r>
          </w:p>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pathway-dependent sensing of </w:t>
            </w:r>
            <w:r>
              <w:rPr>
                <w:rFonts w:hint="eastAsia"/>
                <w:bCs/>
                <w:color w:val="000000" w:themeColor="text1"/>
                <w:kern w:val="0"/>
                <w:szCs w:val="21"/>
                <w14:textFill>
                  <w14:solidFill>
                    <w14:schemeClr w14:val="tx1"/>
                  </w14:solidFill>
                </w14:textFill>
              </w:rPr>
              <w:t xml:space="preserve"> </w:t>
            </w:r>
            <w:r>
              <w:rPr>
                <w:bCs/>
                <w:color w:val="000000" w:themeColor="text1"/>
                <w:kern w:val="0"/>
                <w:szCs w:val="21"/>
                <w14:textFill>
                  <w14:solidFill>
                    <w14:schemeClr w14:val="tx1"/>
                  </w14:solidFill>
                </w14:textFill>
              </w:rPr>
              <w:t xml:space="preserve">mitochondrial DNA </w:t>
            </w:r>
          </w:p>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mediates ocular surface inflammation.</w:t>
            </w:r>
          </w:p>
        </w:tc>
        <w:tc>
          <w:tcPr>
            <w:tcW w:w="1559"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2023年9月</w:t>
            </w:r>
          </w:p>
        </w:tc>
        <w:tc>
          <w:tcPr>
            <w:tcW w:w="2552"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szCs w:val="21"/>
                <w:shd w:val="clear" w:color="auto" w:fill="FFFFFF"/>
              </w:rPr>
              <w:t>Ouyang W, Wang S, Yan D, Wu J, Zhang Y, Li W, Hu J, Liu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w:t>
            </w:r>
          </w:p>
        </w:tc>
        <w:tc>
          <w:tcPr>
            <w:tcW w:w="1276"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Bioact Mater</w:t>
            </w:r>
          </w:p>
        </w:tc>
        <w:tc>
          <w:tcPr>
            <w:tcW w:w="2835"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Effectiveness of an ocular adhesive polyhedral oligomeric silsesquioxane hybrid thermo-responsive FK506 hydrogel in a murine model of dry eye</w:t>
            </w:r>
          </w:p>
        </w:tc>
        <w:tc>
          <w:tcPr>
            <w:tcW w:w="1559" w:type="dxa"/>
          </w:tcPr>
          <w:p>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2021年7月</w:t>
            </w:r>
          </w:p>
        </w:tc>
        <w:tc>
          <w:tcPr>
            <w:tcW w:w="2552"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Han Y, Jiang L, Shi H, Xu C, Liu M, Li Q, Zheng L, Chi H, Wang M, Liu Z, You M, Loh XJ, Wu YL, Li Z, Li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w:t>
            </w:r>
          </w:p>
        </w:tc>
        <w:tc>
          <w:tcPr>
            <w:tcW w:w="1276"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Adv Sci (Weinh)</w:t>
            </w:r>
          </w:p>
        </w:tc>
        <w:tc>
          <w:tcPr>
            <w:tcW w:w="2835"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Multimodal Photoacoustic Imaging-Guided Regression of Corneal Neovascularization: A Non-Invasive and Safe Strategy</w:t>
            </w:r>
          </w:p>
        </w:tc>
        <w:tc>
          <w:tcPr>
            <w:tcW w:w="1559" w:type="dxa"/>
          </w:tcPr>
          <w:p>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2020年5月</w:t>
            </w:r>
          </w:p>
        </w:tc>
        <w:tc>
          <w:tcPr>
            <w:tcW w:w="2552"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Chu C, Yu J, Ren E, Ou S, Zhang Y, Wu Y, Wu H, Zhang Y, Zhu J, Dai Q, Wang X, Zhao Q, Li W, Liu Z, Chen X, Liu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04" w:type="dxa"/>
          </w:tcPr>
          <w:p>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5</w:t>
            </w:r>
          </w:p>
        </w:tc>
        <w:tc>
          <w:tcPr>
            <w:tcW w:w="1276"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Allergy</w:t>
            </w:r>
          </w:p>
        </w:tc>
        <w:tc>
          <w:tcPr>
            <w:tcW w:w="2835"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Characterization of conjunctival microbiome dysbiosis associated with allergic conjunctivitis</w:t>
            </w:r>
          </w:p>
        </w:tc>
        <w:tc>
          <w:tcPr>
            <w:tcW w:w="1559" w:type="dxa"/>
          </w:tcPr>
          <w:p>
            <w:pPr>
              <w:autoSpaceDE w:val="0"/>
              <w:autoSpaceDN w:val="0"/>
              <w:adjustRightInd w:val="0"/>
              <w:spacing w:line="276" w:lineRule="auto"/>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2021年2月</w:t>
            </w:r>
          </w:p>
        </w:tc>
        <w:tc>
          <w:tcPr>
            <w:tcW w:w="2552" w:type="dxa"/>
          </w:tcPr>
          <w:p>
            <w:pPr>
              <w:autoSpaceDE w:val="0"/>
              <w:autoSpaceDN w:val="0"/>
              <w:adjustRightInd w:val="0"/>
              <w:spacing w:line="276" w:lineRule="auto"/>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 xml:space="preserve">Qiaoxing Liang, Jing Li, Shiyao Zhang, Yinglin Liao, Shixin Guo, Juanran Liang, Xiuli Deng, Yu Liu, Bin Zou, Xiaofeng Wen, Lingyi Liang, Lai Wei. </w:t>
            </w:r>
          </w:p>
        </w:tc>
      </w:tr>
    </w:tbl>
    <w:p>
      <w:pPr>
        <w:autoSpaceDE w:val="0"/>
        <w:autoSpaceDN w:val="0"/>
        <w:adjustRightInd w:val="0"/>
        <w:spacing w:line="276" w:lineRule="auto"/>
        <w:jc w:val="left"/>
        <w:rPr>
          <w:b/>
          <w:kern w:val="0"/>
          <w:sz w:val="28"/>
          <w:szCs w:val="28"/>
        </w:rPr>
      </w:pPr>
    </w:p>
    <w:p>
      <w:pPr>
        <w:autoSpaceDE w:val="0"/>
        <w:autoSpaceDN w:val="0"/>
        <w:adjustRightInd w:val="0"/>
        <w:spacing w:line="276" w:lineRule="auto"/>
        <w:jc w:val="left"/>
        <w:rPr>
          <w:b/>
          <w:kern w:val="0"/>
          <w:sz w:val="28"/>
          <w:szCs w:val="28"/>
        </w:rPr>
      </w:pPr>
      <w:r>
        <w:rPr>
          <w:rFonts w:hint="eastAsia"/>
          <w:b/>
          <w:kern w:val="0"/>
          <w:sz w:val="28"/>
          <w:szCs w:val="28"/>
        </w:rPr>
        <w:t>八、</w:t>
      </w:r>
      <w:r>
        <w:rPr>
          <w:b/>
          <w:kern w:val="0"/>
          <w:sz w:val="28"/>
          <w:szCs w:val="28"/>
        </w:rPr>
        <w:t>主要知识产权证明目录</w:t>
      </w:r>
      <w:r>
        <w:rPr>
          <w:rFonts w:hint="eastAsia"/>
          <w:b/>
          <w:kern w:val="0"/>
          <w:sz w:val="28"/>
          <w:szCs w:val="28"/>
        </w:rPr>
        <w:t>：</w:t>
      </w:r>
    </w:p>
    <w:tbl>
      <w:tblPr>
        <w:tblStyle w:val="5"/>
        <w:tblW w:w="89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72"/>
        <w:gridCol w:w="2201"/>
        <w:gridCol w:w="1976"/>
        <w:gridCol w:w="173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tcPr>
          <w:p>
            <w:pPr>
              <w:spacing w:line="276" w:lineRule="auto"/>
              <w:rPr>
                <w:sz w:val="24"/>
              </w:rPr>
            </w:pPr>
            <w:r>
              <w:rPr>
                <w:rFonts w:hint="eastAsia"/>
                <w:sz w:val="24"/>
              </w:rPr>
              <w:t>序号</w:t>
            </w:r>
          </w:p>
        </w:tc>
        <w:tc>
          <w:tcPr>
            <w:tcW w:w="1072" w:type="dxa"/>
            <w:shd w:val="clear" w:color="auto" w:fill="auto"/>
          </w:tcPr>
          <w:p>
            <w:pPr>
              <w:spacing w:line="276" w:lineRule="auto"/>
              <w:rPr>
                <w:sz w:val="24"/>
              </w:rPr>
            </w:pPr>
            <w:r>
              <w:rPr>
                <w:rFonts w:hint="eastAsia"/>
                <w:sz w:val="24"/>
              </w:rPr>
              <w:t>知识产权类别</w:t>
            </w:r>
          </w:p>
        </w:tc>
        <w:tc>
          <w:tcPr>
            <w:tcW w:w="2201" w:type="dxa"/>
            <w:shd w:val="clear" w:color="auto" w:fill="auto"/>
          </w:tcPr>
          <w:p>
            <w:pPr>
              <w:spacing w:line="276" w:lineRule="auto"/>
              <w:rPr>
                <w:sz w:val="24"/>
              </w:rPr>
            </w:pPr>
            <w:r>
              <w:rPr>
                <w:rFonts w:hint="eastAsia"/>
                <w:sz w:val="24"/>
              </w:rPr>
              <w:t>知识产权具体名称</w:t>
            </w:r>
          </w:p>
        </w:tc>
        <w:tc>
          <w:tcPr>
            <w:tcW w:w="1976" w:type="dxa"/>
            <w:shd w:val="clear" w:color="auto" w:fill="auto"/>
          </w:tcPr>
          <w:p>
            <w:pPr>
              <w:spacing w:line="276" w:lineRule="auto"/>
              <w:rPr>
                <w:sz w:val="24"/>
              </w:rPr>
            </w:pPr>
            <w:r>
              <w:rPr>
                <w:rFonts w:hint="eastAsia"/>
                <w:sz w:val="24"/>
              </w:rPr>
              <w:t>授权号</w:t>
            </w:r>
          </w:p>
        </w:tc>
        <w:tc>
          <w:tcPr>
            <w:tcW w:w="1731" w:type="dxa"/>
            <w:shd w:val="clear" w:color="auto" w:fill="auto"/>
          </w:tcPr>
          <w:p>
            <w:pPr>
              <w:spacing w:line="276" w:lineRule="auto"/>
              <w:rPr>
                <w:sz w:val="24"/>
              </w:rPr>
            </w:pPr>
            <w:r>
              <w:rPr>
                <w:rFonts w:hint="eastAsia"/>
                <w:sz w:val="24"/>
              </w:rPr>
              <w:t>权利人</w:t>
            </w:r>
          </w:p>
        </w:tc>
        <w:tc>
          <w:tcPr>
            <w:tcW w:w="1418" w:type="dxa"/>
            <w:shd w:val="clear" w:color="auto" w:fill="auto"/>
          </w:tcPr>
          <w:p>
            <w:pPr>
              <w:spacing w:line="276" w:lineRule="auto"/>
              <w:rPr>
                <w:sz w:val="24"/>
              </w:rPr>
            </w:pPr>
            <w:r>
              <w:rPr>
                <w:rFonts w:hint="eastAsia"/>
                <w:sz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072"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一种眼用药物组合物及其制备方法和应用</w:t>
            </w:r>
          </w:p>
        </w:tc>
        <w:tc>
          <w:tcPr>
            <w:tcW w:w="1976"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Z</w:t>
            </w:r>
            <w:r>
              <w:rPr>
                <w:rFonts w:asciiTheme="minorEastAsia" w:hAnsiTheme="minorEastAsia" w:eastAsiaTheme="minorEastAsia"/>
                <w:sz w:val="22"/>
                <w:szCs w:val="22"/>
              </w:rPr>
              <w:t>L201810063904.7</w:t>
            </w:r>
          </w:p>
        </w:tc>
        <w:tc>
          <w:tcPr>
            <w:tcW w:w="1731" w:type="dxa"/>
            <w:shd w:val="clear" w:color="auto" w:fill="auto"/>
            <w:vAlign w:val="center"/>
          </w:tcPr>
          <w:p>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厦门大学（已转让给</w:t>
            </w:r>
            <w:r>
              <w:rPr>
                <w:rFonts w:asciiTheme="minorEastAsia" w:hAnsiTheme="minorEastAsia" w:eastAsiaTheme="minorEastAsia"/>
                <w:sz w:val="22"/>
                <w:szCs w:val="22"/>
              </w:rPr>
              <w:t>盛元医药广州有限公司</w:t>
            </w:r>
          </w:p>
          <w:p>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w:t>
            </w:r>
          </w:p>
        </w:tc>
        <w:tc>
          <w:tcPr>
            <w:tcW w:w="1418" w:type="dxa"/>
            <w:shd w:val="clear" w:color="auto" w:fill="auto"/>
            <w:vAlign w:val="center"/>
          </w:tcPr>
          <w:p>
            <w:pPr>
              <w:spacing w:line="300" w:lineRule="exact"/>
              <w:rPr>
                <w:rFonts w:hint="eastAsia" w:asciiTheme="minorEastAsia" w:hAnsiTheme="minorEastAsia" w:eastAsiaTheme="minorEastAsia"/>
                <w:kern w:val="0"/>
                <w:sz w:val="22"/>
                <w:szCs w:val="22"/>
              </w:rPr>
            </w:pPr>
            <w:r>
              <w:rPr>
                <w:rFonts w:asciiTheme="minorEastAsia" w:hAnsiTheme="minorEastAsia" w:eastAsiaTheme="minorEastAsia"/>
                <w:kern w:val="0"/>
                <w:sz w:val="22"/>
                <w:szCs w:val="22"/>
              </w:rPr>
              <w:t>刘祖国</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赵玉芬</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张晓博</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黄彩虹</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吴漾</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唐果</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刘艳</w:t>
            </w:r>
            <w:r>
              <w:rPr>
                <w:rFonts w:hint="eastAsia" w:asciiTheme="minorEastAsia" w:hAnsiTheme="minorEastAsia" w:eastAsiaTheme="minorEastAsia"/>
                <w:kern w:val="0"/>
                <w:sz w:val="22"/>
                <w:szCs w:val="22"/>
              </w:rPr>
              <w:t>，</w:t>
            </w:r>
            <w:r>
              <w:rPr>
                <w:rFonts w:asciiTheme="minorEastAsia" w:hAnsiTheme="minorEastAsia" w:eastAsiaTheme="minorEastAsia"/>
                <w:kern w:val="0"/>
                <w:sz w:val="22"/>
                <w:szCs w:val="22"/>
              </w:rPr>
              <w:t xml:space="preserve"> 许鹏翔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1072"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一种用于治疗干眼的滴眼液</w:t>
            </w:r>
          </w:p>
        </w:tc>
        <w:tc>
          <w:tcPr>
            <w:tcW w:w="1976"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Z</w:t>
            </w:r>
            <w:r>
              <w:rPr>
                <w:rFonts w:asciiTheme="minorEastAsia" w:hAnsiTheme="minorEastAsia" w:eastAsiaTheme="minorEastAsia"/>
                <w:sz w:val="22"/>
                <w:szCs w:val="22"/>
              </w:rPr>
              <w:t>L201710331802.4</w:t>
            </w:r>
          </w:p>
        </w:tc>
        <w:tc>
          <w:tcPr>
            <w:tcW w:w="1731"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厦门大学（已转让给</w:t>
            </w:r>
            <w:r>
              <w:rPr>
                <w:rFonts w:asciiTheme="minorEastAsia" w:hAnsiTheme="minorEastAsia" w:eastAsiaTheme="minorEastAsia"/>
                <w:sz w:val="22"/>
                <w:szCs w:val="22"/>
              </w:rPr>
              <w:t>艾迈德（厦门）生物科技有限公司</w:t>
            </w:r>
            <w:r>
              <w:rPr>
                <w:rFonts w:hint="eastAsia" w:asciiTheme="minorEastAsia" w:hAnsiTheme="minorEastAsia" w:eastAsiaTheme="minorEastAsia"/>
                <w:sz w:val="22"/>
                <w:szCs w:val="22"/>
              </w:rPr>
              <w:t>）</w:t>
            </w:r>
          </w:p>
        </w:tc>
        <w:tc>
          <w:tcPr>
            <w:tcW w:w="1418" w:type="dxa"/>
            <w:shd w:val="clear" w:color="auto" w:fill="auto"/>
            <w:vAlign w:val="center"/>
          </w:tcPr>
          <w:p>
            <w:pPr>
              <w:spacing w:line="300" w:lineRule="exact"/>
              <w:rPr>
                <w:rFonts w:hint="eastAsia" w:asciiTheme="minorEastAsia" w:hAnsiTheme="minorEastAsia" w:eastAsiaTheme="minorEastAsia"/>
                <w:sz w:val="22"/>
                <w:szCs w:val="22"/>
              </w:rPr>
            </w:pPr>
            <w:r>
              <w:rPr>
                <w:rFonts w:asciiTheme="minorEastAsia" w:hAnsiTheme="minorEastAsia" w:eastAsiaTheme="minorEastAsia"/>
                <w:sz w:val="22"/>
                <w:szCs w:val="22"/>
              </w:rPr>
              <w:t>刘祖国</w:t>
            </w:r>
            <w:r>
              <w:rPr>
                <w:rFonts w:hint="eastAsia" w:asciiTheme="minorEastAsia" w:hAnsiTheme="minorEastAsia" w:eastAsiaTheme="minorEastAsia"/>
                <w:sz w:val="22"/>
                <w:szCs w:val="22"/>
              </w:rPr>
              <w:t>，</w:t>
            </w:r>
            <w:r>
              <w:rPr>
                <w:rFonts w:asciiTheme="minorEastAsia" w:hAnsiTheme="minorEastAsia" w:eastAsiaTheme="minorEastAsia"/>
                <w:sz w:val="22"/>
                <w:szCs w:val="22"/>
              </w:rPr>
              <w:t>张晓博</w:t>
            </w:r>
            <w:r>
              <w:rPr>
                <w:rFonts w:hint="eastAsia" w:asciiTheme="minorEastAsia" w:hAnsiTheme="minorEastAsia" w:eastAsiaTheme="minorEastAsia"/>
                <w:sz w:val="22"/>
                <w:szCs w:val="22"/>
              </w:rPr>
              <w:t>，</w:t>
            </w:r>
            <w:r>
              <w:rPr>
                <w:rFonts w:asciiTheme="minorEastAsia" w:hAnsiTheme="minorEastAsia" w:eastAsiaTheme="minorEastAsia"/>
                <w:sz w:val="22"/>
                <w:szCs w:val="22"/>
              </w:rPr>
              <w:t>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1072"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一种滴眼液、制备方法及其在角膜损伤治疗药物中的应用</w:t>
            </w:r>
          </w:p>
        </w:tc>
        <w:tc>
          <w:tcPr>
            <w:tcW w:w="1976"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ZL201911101509.4</w:t>
            </w:r>
          </w:p>
        </w:tc>
        <w:tc>
          <w:tcPr>
            <w:tcW w:w="1731"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厦门大学</w:t>
            </w:r>
          </w:p>
        </w:tc>
        <w:tc>
          <w:tcPr>
            <w:tcW w:w="1418" w:type="dxa"/>
            <w:shd w:val="clear" w:color="auto" w:fill="auto"/>
            <w:vAlign w:val="center"/>
          </w:tcPr>
          <w:p>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李炜，</w:t>
            </w:r>
            <w:r>
              <w:rPr>
                <w:rFonts w:asciiTheme="minorEastAsia" w:hAnsiTheme="minorEastAsia" w:eastAsiaTheme="minorEastAsia"/>
                <w:sz w:val="22"/>
                <w:szCs w:val="22"/>
              </w:rPr>
              <w:t>欧尚坤</w:t>
            </w:r>
            <w:r>
              <w:rPr>
                <w:rFonts w:hint="eastAsia" w:asciiTheme="minorEastAsia" w:hAnsiTheme="minorEastAsia" w:eastAsiaTheme="minorEastAsia"/>
                <w:sz w:val="22"/>
                <w:szCs w:val="22"/>
              </w:rPr>
              <w:t>，</w:t>
            </w:r>
            <w:r>
              <w:rPr>
                <w:rFonts w:asciiTheme="minorEastAsia" w:hAnsiTheme="minorEastAsia" w:eastAsiaTheme="minorEastAsia"/>
                <w:sz w:val="22"/>
                <w:szCs w:val="22"/>
              </w:rPr>
              <w:t>于静雯</w:t>
            </w:r>
            <w:r>
              <w:rPr>
                <w:rFonts w:hint="eastAsia" w:asciiTheme="minorEastAsia" w:hAnsiTheme="minorEastAsia" w:eastAsiaTheme="minorEastAsia"/>
                <w:sz w:val="22"/>
                <w:szCs w:val="22"/>
              </w:rPr>
              <w:t>，</w:t>
            </w:r>
            <w:r>
              <w:rPr>
                <w:rFonts w:asciiTheme="minorEastAsia" w:hAnsiTheme="minorEastAsia" w:eastAsiaTheme="minorEastAsia"/>
                <w:sz w:val="22"/>
                <w:szCs w:val="22"/>
              </w:rPr>
              <w:t>吴涵</w:t>
            </w:r>
            <w:r>
              <w:rPr>
                <w:rFonts w:hint="eastAsia" w:asciiTheme="minorEastAsia" w:hAnsiTheme="minorEastAsia" w:eastAsiaTheme="minorEastAsia"/>
                <w:sz w:val="22"/>
                <w:szCs w:val="22"/>
              </w:rPr>
              <w:t>，</w:t>
            </w:r>
            <w:r>
              <w:rPr>
                <w:rFonts w:asciiTheme="minorEastAsia" w:hAnsiTheme="minorEastAsia" w:eastAsiaTheme="minorEastAsia"/>
                <w:sz w:val="22"/>
                <w:szCs w:val="22"/>
              </w:rPr>
              <w:t>何卉</w:t>
            </w:r>
            <w:r>
              <w:rPr>
                <w:rFonts w:hint="eastAsia" w:asciiTheme="minorEastAsia" w:hAnsiTheme="minorEastAsia" w:eastAsiaTheme="minorEastAsia"/>
                <w:sz w:val="22"/>
                <w:szCs w:val="22"/>
              </w:rPr>
              <w:t>，</w:t>
            </w:r>
            <w:r>
              <w:rPr>
                <w:rFonts w:asciiTheme="minorEastAsia" w:hAnsiTheme="minorEastAsia" w:eastAsiaTheme="minorEastAsia"/>
                <w:sz w:val="22"/>
                <w:szCs w:val="22"/>
              </w:rPr>
              <w:t>刘祖国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1072"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取代杂环衍生物、其制备方法和用途</w:t>
            </w:r>
          </w:p>
        </w:tc>
        <w:tc>
          <w:tcPr>
            <w:tcW w:w="1976"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ZL201580059446.4</w:t>
            </w:r>
          </w:p>
        </w:tc>
        <w:tc>
          <w:tcPr>
            <w:tcW w:w="1731"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厦门大学</w:t>
            </w:r>
          </w:p>
        </w:tc>
        <w:tc>
          <w:tcPr>
            <w:tcW w:w="1418" w:type="dxa"/>
            <w:shd w:val="clear" w:color="auto" w:fill="auto"/>
            <w:vAlign w:val="center"/>
          </w:tcPr>
          <w:p>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刘祖国，邱彦，任杰，宇航，杨隆河，朱程刚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1072"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美国</w:t>
            </w:r>
          </w:p>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Substituted heterocyclic derivative, preparation method and use thereof</w:t>
            </w:r>
          </w:p>
        </w:tc>
        <w:tc>
          <w:tcPr>
            <w:tcW w:w="1976" w:type="dxa"/>
            <w:shd w:val="clear" w:color="auto" w:fill="auto"/>
            <w:vAlign w:val="center"/>
          </w:tcPr>
          <w:p>
            <w:pPr>
              <w:widowControl/>
              <w:rPr>
                <w:rFonts w:hint="eastAsia" w:asciiTheme="minorEastAsia" w:hAnsiTheme="minorEastAsia" w:eastAsiaTheme="minorEastAsia"/>
                <w:color w:val="000000"/>
                <w:kern w:val="0"/>
                <w:sz w:val="22"/>
                <w:szCs w:val="22"/>
              </w:rPr>
            </w:pPr>
            <w:r>
              <w:rPr>
                <w:rFonts w:hint="eastAsia" w:asciiTheme="minorEastAsia" w:hAnsiTheme="minorEastAsia" w:eastAsiaTheme="minorEastAsia"/>
                <w:color w:val="000000"/>
                <w:sz w:val="22"/>
                <w:szCs w:val="22"/>
              </w:rPr>
              <w:t>US15522985</w:t>
            </w:r>
          </w:p>
          <w:p>
            <w:pPr>
              <w:spacing w:line="276" w:lineRule="auto"/>
              <w:rPr>
                <w:rFonts w:hint="eastAsia" w:asciiTheme="minorEastAsia" w:hAnsiTheme="minorEastAsia" w:eastAsiaTheme="minorEastAsia"/>
                <w:sz w:val="22"/>
                <w:szCs w:val="22"/>
              </w:rPr>
            </w:pPr>
          </w:p>
        </w:tc>
        <w:tc>
          <w:tcPr>
            <w:tcW w:w="1731"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厦门大学</w:t>
            </w:r>
          </w:p>
        </w:tc>
        <w:tc>
          <w:tcPr>
            <w:tcW w:w="1418" w:type="dxa"/>
            <w:shd w:val="clear" w:color="auto" w:fill="auto"/>
            <w:vAlign w:val="center"/>
          </w:tcPr>
          <w:p>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刘祖国，邱彦，任杰，李宇航，杨隆河，朱程刚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1072"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asciiTheme="minorEastAsia" w:hAnsiTheme="minorEastAsia" w:eastAsiaTheme="minorEastAsia"/>
                <w:sz w:val="22"/>
                <w:szCs w:val="22"/>
              </w:rPr>
              <w:t>一种眼科检查装置</w:t>
            </w:r>
          </w:p>
        </w:tc>
        <w:tc>
          <w:tcPr>
            <w:tcW w:w="1976"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ZL 201310611738.7</w:t>
            </w:r>
          </w:p>
        </w:tc>
        <w:tc>
          <w:tcPr>
            <w:tcW w:w="1731" w:type="dxa"/>
            <w:shd w:val="clear" w:color="auto" w:fill="auto"/>
            <w:vAlign w:val="center"/>
          </w:tcPr>
          <w:p>
            <w:pPr>
              <w:spacing w:line="276" w:lineRule="auto"/>
              <w:rPr>
                <w:rFonts w:hint="eastAsia" w:asciiTheme="minorEastAsia" w:hAnsiTheme="minorEastAsia" w:eastAsiaTheme="minorEastAsia"/>
                <w:sz w:val="22"/>
                <w:szCs w:val="22"/>
              </w:rPr>
            </w:pPr>
            <w:r>
              <w:rPr>
                <w:rFonts w:asciiTheme="minorEastAsia" w:hAnsiTheme="minorEastAsia" w:eastAsiaTheme="minorEastAsia"/>
                <w:sz w:val="22"/>
                <w:szCs w:val="22"/>
              </w:rPr>
              <w:t>厦门大学</w:t>
            </w:r>
          </w:p>
        </w:tc>
        <w:tc>
          <w:tcPr>
            <w:tcW w:w="1418" w:type="dxa"/>
            <w:shd w:val="clear" w:color="auto" w:fill="auto"/>
            <w:vAlign w:val="center"/>
          </w:tcPr>
          <w:p>
            <w:pPr>
              <w:spacing w:line="300" w:lineRule="exac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李炜，邹笃雷，张丽颖，何卉，李三明，瞿杨洛娃，刘婷婷，刘祖国;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color w:val="000000"/>
                <w:sz w:val="22"/>
                <w:szCs w:val="22"/>
              </w:rPr>
              <w:t>7</w:t>
            </w:r>
          </w:p>
        </w:tc>
        <w:tc>
          <w:tcPr>
            <w:tcW w:w="1072" w:type="dxa"/>
            <w:shd w:val="clear" w:color="auto" w:fill="auto"/>
            <w:vAlign w:val="center"/>
          </w:tcPr>
          <w:p>
            <w:pPr>
              <w:spacing w:line="276" w:lineRule="auto"/>
              <w:jc w:val="left"/>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sz w:val="22"/>
                <w:szCs w:val="22"/>
              </w:rPr>
              <w:t>一种胶原蛋白组装眼药、制备方法及应用</w:t>
            </w:r>
          </w:p>
        </w:tc>
        <w:tc>
          <w:tcPr>
            <w:tcW w:w="1976" w:type="dxa"/>
            <w:shd w:val="clear" w:color="auto" w:fill="auto"/>
            <w:vAlign w:val="center"/>
          </w:tcPr>
          <w:p>
            <w:pPr>
              <w:spacing w:line="276" w:lineRule="auto"/>
              <w:rPr>
                <w:rFonts w:hint="eastAsia" w:asciiTheme="minorEastAsia" w:hAnsiTheme="minorEastAsia" w:eastAsiaTheme="minorEastAsia"/>
                <w:sz w:val="22"/>
                <w:szCs w:val="22"/>
              </w:rPr>
            </w:pPr>
            <w:r>
              <w:rPr>
                <w:sz w:val="22"/>
                <w:szCs w:val="22"/>
              </w:rPr>
              <w:t xml:space="preserve"> ZL202210311219.8</w:t>
            </w:r>
          </w:p>
        </w:tc>
        <w:tc>
          <w:tcPr>
            <w:tcW w:w="1731" w:type="dxa"/>
            <w:shd w:val="clear" w:color="auto" w:fill="auto"/>
            <w:vAlign w:val="center"/>
          </w:tcPr>
          <w:p>
            <w:pPr>
              <w:spacing w:line="276" w:lineRule="auto"/>
              <w:rPr>
                <w:rFonts w:hint="eastAsia"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厦门大学</w:t>
            </w:r>
          </w:p>
        </w:tc>
        <w:tc>
          <w:tcPr>
            <w:tcW w:w="1418" w:type="dxa"/>
            <w:shd w:val="clear" w:color="auto" w:fill="auto"/>
            <w:vAlign w:val="center"/>
          </w:tcPr>
          <w:p>
            <w:pPr>
              <w:widowControl/>
              <w:rPr>
                <w:rStyle w:val="11"/>
                <w:rFonts w:hint="default"/>
              </w:rPr>
            </w:pPr>
            <w:r>
              <w:rPr>
                <w:rFonts w:hint="eastAsia"/>
                <w:sz w:val="22"/>
                <w:szCs w:val="22"/>
              </w:rPr>
              <w:t>楚成超</w:t>
            </w:r>
            <w:r>
              <w:rPr>
                <w:sz w:val="22"/>
                <w:szCs w:val="22"/>
              </w:rPr>
              <w:t xml:space="preserve">; </w:t>
            </w:r>
            <w:r>
              <w:rPr>
                <w:rFonts w:hint="eastAsia"/>
                <w:sz w:val="22"/>
                <w:szCs w:val="22"/>
              </w:rPr>
              <w:t>刘刚</w:t>
            </w:r>
            <w:r>
              <w:rPr>
                <w:sz w:val="22"/>
                <w:szCs w:val="22"/>
              </w:rPr>
              <w:t xml:space="preserve">; </w:t>
            </w:r>
            <w:r>
              <w:rPr>
                <w:rFonts w:hint="eastAsia"/>
                <w:sz w:val="22"/>
                <w:szCs w:val="22"/>
              </w:rPr>
              <w:t>李炜</w:t>
            </w:r>
            <w:r>
              <w:rPr>
                <w:sz w:val="22"/>
                <w:szCs w:val="22"/>
              </w:rPr>
              <w:t xml:space="preserve">; </w:t>
            </w:r>
            <w:r>
              <w:rPr>
                <w:rFonts w:hint="eastAsia"/>
                <w:sz w:val="22"/>
                <w:szCs w:val="22"/>
              </w:rPr>
              <w:t>吴益明</w:t>
            </w:r>
            <w:r>
              <w:rPr>
                <w:sz w:val="22"/>
                <w:szCs w:val="22"/>
              </w:rPr>
              <w:t xml:space="preserve">; </w:t>
            </w:r>
            <w:r>
              <w:rPr>
                <w:rFonts w:hint="eastAsia"/>
                <w:sz w:val="22"/>
                <w:szCs w:val="22"/>
              </w:rPr>
              <w:t>叶锦法</w:t>
            </w:r>
            <w:r>
              <w:rPr>
                <w:sz w:val="22"/>
                <w:szCs w:val="22"/>
              </w:rPr>
              <w:t xml:space="preserve">; </w:t>
            </w:r>
            <w:r>
              <w:rPr>
                <w:rFonts w:hint="eastAsia"/>
                <w:sz w:val="22"/>
                <w:szCs w:val="22"/>
              </w:rPr>
              <w:t>程红伟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8</w:t>
            </w:r>
          </w:p>
        </w:tc>
        <w:tc>
          <w:tcPr>
            <w:tcW w:w="1072" w:type="dxa"/>
            <w:shd w:val="clear" w:color="auto" w:fill="auto"/>
            <w:vAlign w:val="center"/>
          </w:tcPr>
          <w:p>
            <w:pPr>
              <w:spacing w:line="276" w:lineRule="auto"/>
              <w:jc w:val="left"/>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sz w:val="22"/>
                <w:szCs w:val="22"/>
              </w:rPr>
              <w:t>一种治疗眼部新生血管药物、制备方法及应用</w:t>
            </w:r>
          </w:p>
        </w:tc>
        <w:tc>
          <w:tcPr>
            <w:tcW w:w="1976" w:type="dxa"/>
            <w:shd w:val="clear" w:color="auto" w:fill="auto"/>
            <w:vAlign w:val="center"/>
          </w:tcPr>
          <w:p>
            <w:pPr>
              <w:spacing w:line="276" w:lineRule="auto"/>
              <w:rPr>
                <w:rFonts w:hint="eastAsia" w:asciiTheme="minorEastAsia" w:hAnsiTheme="minorEastAsia" w:eastAsiaTheme="minorEastAsia"/>
                <w:sz w:val="22"/>
                <w:szCs w:val="22"/>
              </w:rPr>
            </w:pPr>
            <w:r>
              <w:rPr>
                <w:sz w:val="22"/>
                <w:szCs w:val="22"/>
              </w:rPr>
              <w:t>ZL202210072947.8</w:t>
            </w:r>
          </w:p>
        </w:tc>
        <w:tc>
          <w:tcPr>
            <w:tcW w:w="1731" w:type="dxa"/>
            <w:shd w:val="clear" w:color="auto" w:fill="auto"/>
            <w:vAlign w:val="center"/>
          </w:tcPr>
          <w:p>
            <w:pPr>
              <w:spacing w:line="276" w:lineRule="auto"/>
              <w:rPr>
                <w:rFonts w:hint="eastAsia"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厦门大学</w:t>
            </w:r>
          </w:p>
        </w:tc>
        <w:tc>
          <w:tcPr>
            <w:tcW w:w="1418" w:type="dxa"/>
            <w:shd w:val="clear" w:color="auto" w:fill="auto"/>
            <w:vAlign w:val="center"/>
          </w:tcPr>
          <w:p>
            <w:pPr>
              <w:widowControl/>
              <w:rPr>
                <w:rStyle w:val="11"/>
                <w:rFonts w:hint="default"/>
              </w:rPr>
            </w:pPr>
            <w:r>
              <w:rPr>
                <w:rFonts w:hint="eastAsia"/>
                <w:sz w:val="22"/>
                <w:szCs w:val="22"/>
              </w:rPr>
              <w:t>楚成超</w:t>
            </w:r>
            <w:r>
              <w:rPr>
                <w:sz w:val="22"/>
                <w:szCs w:val="22"/>
              </w:rPr>
              <w:t xml:space="preserve">; </w:t>
            </w:r>
            <w:r>
              <w:rPr>
                <w:rFonts w:hint="eastAsia"/>
                <w:sz w:val="22"/>
                <w:szCs w:val="22"/>
              </w:rPr>
              <w:t>李炜</w:t>
            </w:r>
            <w:r>
              <w:rPr>
                <w:sz w:val="22"/>
                <w:szCs w:val="22"/>
              </w:rPr>
              <w:t xml:space="preserve">; </w:t>
            </w:r>
            <w:r>
              <w:rPr>
                <w:rFonts w:hint="eastAsia"/>
                <w:sz w:val="22"/>
                <w:szCs w:val="22"/>
              </w:rPr>
              <w:t>刘刚</w:t>
            </w:r>
            <w:r>
              <w:rPr>
                <w:sz w:val="22"/>
                <w:szCs w:val="22"/>
              </w:rPr>
              <w:t xml:space="preserve">; </w:t>
            </w:r>
            <w:r>
              <w:rPr>
                <w:rFonts w:hint="eastAsia"/>
                <w:sz w:val="22"/>
                <w:szCs w:val="22"/>
              </w:rPr>
              <w:t>于静雯</w:t>
            </w:r>
            <w:r>
              <w:rPr>
                <w:sz w:val="22"/>
                <w:szCs w:val="22"/>
              </w:rPr>
              <w:t xml:space="preserve">; </w:t>
            </w:r>
            <w:r>
              <w:rPr>
                <w:rFonts w:hint="eastAsia"/>
                <w:sz w:val="22"/>
                <w:szCs w:val="22"/>
              </w:rPr>
              <w:t>吴益明</w:t>
            </w:r>
            <w:r>
              <w:rPr>
                <w:sz w:val="22"/>
                <w:szCs w:val="22"/>
              </w:rPr>
              <w:t xml:space="preserve">; </w:t>
            </w:r>
            <w:r>
              <w:rPr>
                <w:rFonts w:hint="eastAsia"/>
                <w:sz w:val="22"/>
                <w:szCs w:val="22"/>
              </w:rPr>
              <w:t>代奇轩</w:t>
            </w:r>
            <w:r>
              <w:rPr>
                <w:sz w:val="22"/>
                <w:szCs w:val="22"/>
              </w:rPr>
              <w:t xml:space="preserve">; </w:t>
            </w:r>
            <w:r>
              <w:rPr>
                <w:rFonts w:hint="eastAsia"/>
                <w:sz w:val="22"/>
                <w:szCs w:val="22"/>
              </w:rPr>
              <w:t>叶锦法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9</w:t>
            </w:r>
          </w:p>
        </w:tc>
        <w:tc>
          <w:tcPr>
            <w:tcW w:w="1072" w:type="dxa"/>
            <w:shd w:val="clear" w:color="auto" w:fill="auto"/>
            <w:vAlign w:val="center"/>
          </w:tcPr>
          <w:p>
            <w:pPr>
              <w:spacing w:line="276" w:lineRule="auto"/>
              <w:jc w:val="left"/>
              <w:rPr>
                <w:rFonts w:hint="eastAsia" w:asciiTheme="minorEastAsia" w:hAnsiTheme="minorEastAsia" w:eastAsiaTheme="minorEastAsia"/>
                <w:sz w:val="22"/>
                <w:szCs w:val="22"/>
              </w:rPr>
            </w:pPr>
            <w:r>
              <w:rPr>
                <w:rFonts w:asciiTheme="minorEastAsia" w:hAnsiTheme="minorEastAsia" w:eastAsiaTheme="minorEastAsia"/>
                <w:sz w:val="22"/>
                <w:szCs w:val="22"/>
              </w:rPr>
              <w:t>发明专利</w:t>
            </w:r>
          </w:p>
        </w:tc>
        <w:tc>
          <w:tcPr>
            <w:tcW w:w="2201" w:type="dxa"/>
            <w:shd w:val="clear" w:color="auto" w:fill="auto"/>
            <w:vAlign w:val="center"/>
          </w:tcPr>
          <w:p>
            <w:pPr>
              <w:spacing w:line="276" w:lineRule="auto"/>
              <w:rPr>
                <w:rFonts w:hint="eastAsia" w:asciiTheme="minorEastAsia" w:hAnsiTheme="minorEastAsia" w:eastAsiaTheme="minorEastAsia"/>
                <w:sz w:val="22"/>
                <w:szCs w:val="22"/>
              </w:rPr>
            </w:pPr>
            <w:r>
              <w:rPr>
                <w:rFonts w:hint="eastAsia"/>
                <w:sz w:val="22"/>
                <w:szCs w:val="22"/>
              </w:rPr>
              <w:t>一种没食子酸衍生物纳米药物、制备方法及应用</w:t>
            </w:r>
          </w:p>
        </w:tc>
        <w:tc>
          <w:tcPr>
            <w:tcW w:w="1976" w:type="dxa"/>
            <w:shd w:val="clear" w:color="auto" w:fill="auto"/>
            <w:vAlign w:val="center"/>
          </w:tcPr>
          <w:p>
            <w:pPr>
              <w:spacing w:line="276" w:lineRule="auto"/>
              <w:rPr>
                <w:rFonts w:hint="eastAsia" w:asciiTheme="minorEastAsia" w:hAnsiTheme="minorEastAsia" w:eastAsiaTheme="minorEastAsia"/>
                <w:sz w:val="22"/>
                <w:szCs w:val="22"/>
              </w:rPr>
            </w:pPr>
            <w:r>
              <w:rPr>
                <w:sz w:val="22"/>
                <w:szCs w:val="22"/>
              </w:rPr>
              <w:t>ZL202210310377.1</w:t>
            </w:r>
          </w:p>
        </w:tc>
        <w:tc>
          <w:tcPr>
            <w:tcW w:w="1731" w:type="dxa"/>
            <w:shd w:val="clear" w:color="auto" w:fill="auto"/>
            <w:vAlign w:val="center"/>
          </w:tcPr>
          <w:p>
            <w:pPr>
              <w:spacing w:line="276" w:lineRule="auto"/>
              <w:rPr>
                <w:rFonts w:hint="eastAsia"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厦门大学</w:t>
            </w:r>
          </w:p>
        </w:tc>
        <w:tc>
          <w:tcPr>
            <w:tcW w:w="1418" w:type="dxa"/>
            <w:shd w:val="clear" w:color="auto" w:fill="auto"/>
            <w:vAlign w:val="center"/>
          </w:tcPr>
          <w:p>
            <w:pPr>
              <w:widowControl/>
              <w:rPr>
                <w:rStyle w:val="11"/>
                <w:rFonts w:hint="default"/>
              </w:rPr>
            </w:pPr>
            <w:r>
              <w:rPr>
                <w:rFonts w:hint="eastAsia"/>
                <w:sz w:val="22"/>
                <w:szCs w:val="22"/>
              </w:rPr>
              <w:t>楚成超</w:t>
            </w:r>
            <w:r>
              <w:rPr>
                <w:sz w:val="22"/>
                <w:szCs w:val="22"/>
              </w:rPr>
              <w:t xml:space="preserve">; </w:t>
            </w:r>
            <w:r>
              <w:rPr>
                <w:rFonts w:hint="eastAsia"/>
                <w:sz w:val="22"/>
                <w:szCs w:val="22"/>
              </w:rPr>
              <w:t>李炜</w:t>
            </w:r>
            <w:r>
              <w:rPr>
                <w:sz w:val="22"/>
                <w:szCs w:val="22"/>
              </w:rPr>
              <w:t xml:space="preserve">; </w:t>
            </w:r>
            <w:r>
              <w:rPr>
                <w:rFonts w:hint="eastAsia"/>
                <w:sz w:val="22"/>
                <w:szCs w:val="22"/>
              </w:rPr>
              <w:t>刘刚</w:t>
            </w:r>
            <w:r>
              <w:rPr>
                <w:sz w:val="22"/>
                <w:szCs w:val="22"/>
              </w:rPr>
              <w:t xml:space="preserve">; </w:t>
            </w:r>
            <w:r>
              <w:rPr>
                <w:rFonts w:hint="eastAsia"/>
                <w:sz w:val="22"/>
                <w:szCs w:val="22"/>
              </w:rPr>
              <w:t>朱慧敏</w:t>
            </w:r>
            <w:r>
              <w:rPr>
                <w:sz w:val="22"/>
                <w:szCs w:val="22"/>
              </w:rPr>
              <w:t xml:space="preserve">; </w:t>
            </w:r>
            <w:r>
              <w:rPr>
                <w:rFonts w:hint="eastAsia"/>
                <w:sz w:val="22"/>
                <w:szCs w:val="22"/>
              </w:rPr>
              <w:t>叶锦法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1072" w:type="dxa"/>
            <w:shd w:val="clear" w:color="auto" w:fill="auto"/>
            <w:vAlign w:val="center"/>
          </w:tcPr>
          <w:p>
            <w:pPr>
              <w:spacing w:line="276" w:lineRule="auto"/>
              <w:jc w:val="left"/>
              <w:rPr>
                <w:rFonts w:hint="eastAsia" w:asciiTheme="minorEastAsia" w:hAnsiTheme="minorEastAsia" w:eastAsiaTheme="minorEastAsia"/>
                <w:sz w:val="22"/>
                <w:szCs w:val="22"/>
              </w:rPr>
            </w:pPr>
            <w:r>
              <w:rPr>
                <w:rFonts w:hint="eastAsia" w:asciiTheme="minorEastAsia" w:hAnsiTheme="minorEastAsia" w:eastAsiaTheme="minorEastAsia"/>
                <w:sz w:val="22"/>
                <w:szCs w:val="22"/>
              </w:rPr>
              <w:t>软件著作权</w:t>
            </w:r>
          </w:p>
        </w:tc>
        <w:tc>
          <w:tcPr>
            <w:tcW w:w="2201" w:type="dxa"/>
            <w:shd w:val="clear" w:color="auto" w:fill="auto"/>
            <w:vAlign w:val="center"/>
          </w:tcPr>
          <w:p>
            <w:pPr>
              <w:spacing w:line="276" w:lineRule="auto"/>
              <w:rPr>
                <w:sz w:val="22"/>
                <w:szCs w:val="22"/>
              </w:rPr>
            </w:pPr>
            <w:r>
              <w:rPr>
                <w:rFonts w:hint="eastAsia" w:asciiTheme="minorEastAsia" w:hAnsiTheme="minorEastAsia" w:eastAsiaTheme="minorEastAsia"/>
                <w:sz w:val="22"/>
                <w:szCs w:val="22"/>
              </w:rPr>
              <w:t>智能眼科分析系统</w:t>
            </w:r>
          </w:p>
        </w:tc>
        <w:tc>
          <w:tcPr>
            <w:tcW w:w="1976" w:type="dxa"/>
            <w:shd w:val="clear" w:color="auto" w:fill="auto"/>
            <w:vAlign w:val="center"/>
          </w:tcPr>
          <w:p>
            <w:pPr>
              <w:spacing w:line="276" w:lineRule="auto"/>
              <w:rPr>
                <w:sz w:val="22"/>
                <w:szCs w:val="22"/>
              </w:rPr>
            </w:pPr>
            <w:r>
              <w:rPr>
                <w:rFonts w:hint="eastAsia" w:asciiTheme="minorEastAsia" w:hAnsiTheme="minorEastAsia" w:eastAsiaTheme="minorEastAsia"/>
                <w:sz w:val="22"/>
                <w:szCs w:val="22"/>
              </w:rPr>
              <w:t>2021SR0335233</w:t>
            </w:r>
          </w:p>
        </w:tc>
        <w:tc>
          <w:tcPr>
            <w:tcW w:w="1731" w:type="dxa"/>
            <w:shd w:val="clear" w:color="auto" w:fill="auto"/>
            <w:vAlign w:val="center"/>
          </w:tcPr>
          <w:p>
            <w:pPr>
              <w:spacing w:line="276" w:lineRule="auto"/>
              <w:rPr>
                <w:rFonts w:hint="eastAsia"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厦门大学</w:t>
            </w:r>
          </w:p>
        </w:tc>
        <w:tc>
          <w:tcPr>
            <w:tcW w:w="1418" w:type="dxa"/>
            <w:shd w:val="clear" w:color="auto" w:fill="auto"/>
            <w:vAlign w:val="center"/>
          </w:tcPr>
          <w:p>
            <w:pPr>
              <w:widowControl/>
              <w:rPr>
                <w:kern w:val="0"/>
                <w:sz w:val="24"/>
              </w:rPr>
            </w:pPr>
            <w:r>
              <w:rPr>
                <w:rStyle w:val="11"/>
                <w:rFonts w:hint="default"/>
              </w:rPr>
              <w:t>刘祖国</w:t>
            </w:r>
            <w:r>
              <w:rPr>
                <w:rStyle w:val="12"/>
                <w:rFonts w:hint="eastAsia"/>
              </w:rPr>
              <w:t>，</w:t>
            </w:r>
            <w:r>
              <w:rPr>
                <w:rStyle w:val="11"/>
                <w:rFonts w:hint="default"/>
              </w:rPr>
              <w:t>李绍滋，黄彩虹</w:t>
            </w:r>
            <w:r>
              <w:rPr>
                <w:rStyle w:val="12"/>
                <w:rFonts w:hint="eastAsia"/>
              </w:rPr>
              <w:t>，</w:t>
            </w:r>
            <w:r>
              <w:rPr>
                <w:rStyle w:val="11"/>
                <w:rFonts w:hint="default"/>
              </w:rPr>
              <w:t>罗志明</w:t>
            </w:r>
            <w:r>
              <w:rPr>
                <w:rStyle w:val="12"/>
              </w:rPr>
              <w:t>,</w:t>
            </w:r>
            <w:r>
              <w:rPr>
                <w:rStyle w:val="11"/>
                <w:rFonts w:hint="default"/>
              </w:rPr>
              <w:t>李爽</w:t>
            </w:r>
            <w:r>
              <w:rPr>
                <w:rStyle w:val="12"/>
                <w:rFonts w:hint="eastAsia"/>
              </w:rPr>
              <w:t>，</w:t>
            </w:r>
            <w:r>
              <w:rPr>
                <w:rStyle w:val="11"/>
                <w:rFonts w:hint="default"/>
              </w:rPr>
              <w:t>林祥，李磊</w:t>
            </w:r>
            <w:r>
              <w:rPr>
                <w:rStyle w:val="12"/>
                <w:rFonts w:hint="eastAsia"/>
              </w:rPr>
              <w:t>，</w:t>
            </w:r>
            <w:r>
              <w:rPr>
                <w:rStyle w:val="11"/>
                <w:rFonts w:hint="default"/>
              </w:rPr>
              <w:t>刘雨雯</w:t>
            </w:r>
          </w:p>
          <w:p>
            <w:pPr>
              <w:widowControl/>
              <w:rPr>
                <w:sz w:val="22"/>
                <w:szCs w:val="22"/>
              </w:rPr>
            </w:pPr>
          </w:p>
        </w:tc>
      </w:tr>
    </w:tbl>
    <w:p>
      <w:pPr>
        <w:autoSpaceDE w:val="0"/>
        <w:autoSpaceDN w:val="0"/>
        <w:adjustRightInd w:val="0"/>
        <w:spacing w:line="276" w:lineRule="auto"/>
        <w:rPr>
          <w:b/>
          <w:color w:val="000000" w:themeColor="text1"/>
          <w:kern w:val="0"/>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ZjUwZTAyZDk2Yjg5MjM3NzRhY2RlZWI4NWI5YTcifQ=="/>
  </w:docVars>
  <w:rsids>
    <w:rsidRoot w:val="00994E5F"/>
    <w:rsid w:val="00000C72"/>
    <w:rsid w:val="00000CCF"/>
    <w:rsid w:val="00001498"/>
    <w:rsid w:val="00001634"/>
    <w:rsid w:val="00001E7E"/>
    <w:rsid w:val="0000214F"/>
    <w:rsid w:val="00002521"/>
    <w:rsid w:val="00002C29"/>
    <w:rsid w:val="00003802"/>
    <w:rsid w:val="00003A51"/>
    <w:rsid w:val="00004CE4"/>
    <w:rsid w:val="00004D93"/>
    <w:rsid w:val="0000609B"/>
    <w:rsid w:val="0000633D"/>
    <w:rsid w:val="000075C3"/>
    <w:rsid w:val="0000795B"/>
    <w:rsid w:val="000079BA"/>
    <w:rsid w:val="00007B99"/>
    <w:rsid w:val="0001287D"/>
    <w:rsid w:val="00012B88"/>
    <w:rsid w:val="00012C55"/>
    <w:rsid w:val="000146E9"/>
    <w:rsid w:val="00015185"/>
    <w:rsid w:val="000155E4"/>
    <w:rsid w:val="0001577D"/>
    <w:rsid w:val="0001584D"/>
    <w:rsid w:val="000158E3"/>
    <w:rsid w:val="00015AE5"/>
    <w:rsid w:val="00015BFB"/>
    <w:rsid w:val="00016B3A"/>
    <w:rsid w:val="00017287"/>
    <w:rsid w:val="0002026B"/>
    <w:rsid w:val="00020E97"/>
    <w:rsid w:val="00022188"/>
    <w:rsid w:val="000223DC"/>
    <w:rsid w:val="00023088"/>
    <w:rsid w:val="00023622"/>
    <w:rsid w:val="000236CB"/>
    <w:rsid w:val="000239A1"/>
    <w:rsid w:val="00023BD6"/>
    <w:rsid w:val="00023E5F"/>
    <w:rsid w:val="00024296"/>
    <w:rsid w:val="0002459C"/>
    <w:rsid w:val="000245C7"/>
    <w:rsid w:val="00024970"/>
    <w:rsid w:val="000251BC"/>
    <w:rsid w:val="00025413"/>
    <w:rsid w:val="00025918"/>
    <w:rsid w:val="00025933"/>
    <w:rsid w:val="00026BAB"/>
    <w:rsid w:val="00026E29"/>
    <w:rsid w:val="00027326"/>
    <w:rsid w:val="00027538"/>
    <w:rsid w:val="00027739"/>
    <w:rsid w:val="00030894"/>
    <w:rsid w:val="00030960"/>
    <w:rsid w:val="00031594"/>
    <w:rsid w:val="00031AA1"/>
    <w:rsid w:val="00031BB7"/>
    <w:rsid w:val="000321AD"/>
    <w:rsid w:val="00032A52"/>
    <w:rsid w:val="000333CA"/>
    <w:rsid w:val="000338BD"/>
    <w:rsid w:val="000339FF"/>
    <w:rsid w:val="00033B02"/>
    <w:rsid w:val="00033BB7"/>
    <w:rsid w:val="00034146"/>
    <w:rsid w:val="00034168"/>
    <w:rsid w:val="00034270"/>
    <w:rsid w:val="00034F59"/>
    <w:rsid w:val="000357F6"/>
    <w:rsid w:val="00035CA7"/>
    <w:rsid w:val="00036024"/>
    <w:rsid w:val="0003626A"/>
    <w:rsid w:val="000377CA"/>
    <w:rsid w:val="00041078"/>
    <w:rsid w:val="00042450"/>
    <w:rsid w:val="0004295E"/>
    <w:rsid w:val="000429D4"/>
    <w:rsid w:val="0004308E"/>
    <w:rsid w:val="000436A7"/>
    <w:rsid w:val="0004456A"/>
    <w:rsid w:val="00044EF3"/>
    <w:rsid w:val="000452F4"/>
    <w:rsid w:val="0004537B"/>
    <w:rsid w:val="00045B34"/>
    <w:rsid w:val="00045BB4"/>
    <w:rsid w:val="00045BEF"/>
    <w:rsid w:val="00047CCF"/>
    <w:rsid w:val="00050107"/>
    <w:rsid w:val="0005064D"/>
    <w:rsid w:val="00051FD5"/>
    <w:rsid w:val="00052097"/>
    <w:rsid w:val="000521FE"/>
    <w:rsid w:val="00052C3D"/>
    <w:rsid w:val="00053706"/>
    <w:rsid w:val="00053738"/>
    <w:rsid w:val="00053FCA"/>
    <w:rsid w:val="00054099"/>
    <w:rsid w:val="00054133"/>
    <w:rsid w:val="00055710"/>
    <w:rsid w:val="00055999"/>
    <w:rsid w:val="00055CC9"/>
    <w:rsid w:val="00056BF3"/>
    <w:rsid w:val="000570FC"/>
    <w:rsid w:val="0005733D"/>
    <w:rsid w:val="00057920"/>
    <w:rsid w:val="00057F86"/>
    <w:rsid w:val="00060346"/>
    <w:rsid w:val="000603CA"/>
    <w:rsid w:val="0006129D"/>
    <w:rsid w:val="0006249A"/>
    <w:rsid w:val="00063462"/>
    <w:rsid w:val="00063712"/>
    <w:rsid w:val="00063AE1"/>
    <w:rsid w:val="00063B69"/>
    <w:rsid w:val="00063EE8"/>
    <w:rsid w:val="000649C8"/>
    <w:rsid w:val="00064BD9"/>
    <w:rsid w:val="00064E95"/>
    <w:rsid w:val="000655C8"/>
    <w:rsid w:val="00065EE0"/>
    <w:rsid w:val="00066397"/>
    <w:rsid w:val="000667D1"/>
    <w:rsid w:val="00066B7B"/>
    <w:rsid w:val="0006717B"/>
    <w:rsid w:val="00067AB8"/>
    <w:rsid w:val="00067ADD"/>
    <w:rsid w:val="00067CC7"/>
    <w:rsid w:val="00067D87"/>
    <w:rsid w:val="000719B1"/>
    <w:rsid w:val="0007201E"/>
    <w:rsid w:val="000724AB"/>
    <w:rsid w:val="000730A6"/>
    <w:rsid w:val="00073E72"/>
    <w:rsid w:val="0007406B"/>
    <w:rsid w:val="00074BF2"/>
    <w:rsid w:val="00075060"/>
    <w:rsid w:val="000751EF"/>
    <w:rsid w:val="00075209"/>
    <w:rsid w:val="00075270"/>
    <w:rsid w:val="000757AA"/>
    <w:rsid w:val="000759C8"/>
    <w:rsid w:val="000760A1"/>
    <w:rsid w:val="00076165"/>
    <w:rsid w:val="00076D30"/>
    <w:rsid w:val="000772DC"/>
    <w:rsid w:val="00077BF5"/>
    <w:rsid w:val="00077CB0"/>
    <w:rsid w:val="000801C0"/>
    <w:rsid w:val="00080E8F"/>
    <w:rsid w:val="00080EF1"/>
    <w:rsid w:val="00081230"/>
    <w:rsid w:val="00081739"/>
    <w:rsid w:val="00081EFC"/>
    <w:rsid w:val="00082C53"/>
    <w:rsid w:val="00083BF5"/>
    <w:rsid w:val="00084B3C"/>
    <w:rsid w:val="00084F1D"/>
    <w:rsid w:val="00084FC0"/>
    <w:rsid w:val="00085272"/>
    <w:rsid w:val="00085340"/>
    <w:rsid w:val="00085957"/>
    <w:rsid w:val="00085DC7"/>
    <w:rsid w:val="00086115"/>
    <w:rsid w:val="00087105"/>
    <w:rsid w:val="0008712B"/>
    <w:rsid w:val="00087C6E"/>
    <w:rsid w:val="000906E6"/>
    <w:rsid w:val="00090C8B"/>
    <w:rsid w:val="00091766"/>
    <w:rsid w:val="000927EB"/>
    <w:rsid w:val="000932D8"/>
    <w:rsid w:val="000934C6"/>
    <w:rsid w:val="000935E1"/>
    <w:rsid w:val="000937DC"/>
    <w:rsid w:val="00093AA2"/>
    <w:rsid w:val="00093F63"/>
    <w:rsid w:val="00094249"/>
    <w:rsid w:val="0009426C"/>
    <w:rsid w:val="00095038"/>
    <w:rsid w:val="0009607A"/>
    <w:rsid w:val="00096942"/>
    <w:rsid w:val="000A08EC"/>
    <w:rsid w:val="000A1573"/>
    <w:rsid w:val="000A2024"/>
    <w:rsid w:val="000A2479"/>
    <w:rsid w:val="000A29FD"/>
    <w:rsid w:val="000A2FA4"/>
    <w:rsid w:val="000A45DF"/>
    <w:rsid w:val="000A6011"/>
    <w:rsid w:val="000A68C7"/>
    <w:rsid w:val="000A70F3"/>
    <w:rsid w:val="000A78F9"/>
    <w:rsid w:val="000A7C88"/>
    <w:rsid w:val="000A7E88"/>
    <w:rsid w:val="000B0539"/>
    <w:rsid w:val="000B0FBA"/>
    <w:rsid w:val="000B12CC"/>
    <w:rsid w:val="000B197F"/>
    <w:rsid w:val="000B20F3"/>
    <w:rsid w:val="000B2F98"/>
    <w:rsid w:val="000B473C"/>
    <w:rsid w:val="000B486D"/>
    <w:rsid w:val="000B49C0"/>
    <w:rsid w:val="000B4A70"/>
    <w:rsid w:val="000B4DB8"/>
    <w:rsid w:val="000B504A"/>
    <w:rsid w:val="000B6418"/>
    <w:rsid w:val="000B66F2"/>
    <w:rsid w:val="000B6732"/>
    <w:rsid w:val="000B7672"/>
    <w:rsid w:val="000B79C0"/>
    <w:rsid w:val="000B7BEB"/>
    <w:rsid w:val="000C0299"/>
    <w:rsid w:val="000C0FFD"/>
    <w:rsid w:val="000C1041"/>
    <w:rsid w:val="000C1659"/>
    <w:rsid w:val="000C2034"/>
    <w:rsid w:val="000C22BD"/>
    <w:rsid w:val="000C2F06"/>
    <w:rsid w:val="000C2FB9"/>
    <w:rsid w:val="000C3422"/>
    <w:rsid w:val="000C3BC8"/>
    <w:rsid w:val="000C502A"/>
    <w:rsid w:val="000C51A3"/>
    <w:rsid w:val="000C5229"/>
    <w:rsid w:val="000C54D0"/>
    <w:rsid w:val="000C5744"/>
    <w:rsid w:val="000C5ACF"/>
    <w:rsid w:val="000C5C21"/>
    <w:rsid w:val="000C60C0"/>
    <w:rsid w:val="000C7107"/>
    <w:rsid w:val="000C77D4"/>
    <w:rsid w:val="000C782D"/>
    <w:rsid w:val="000C7D22"/>
    <w:rsid w:val="000D128E"/>
    <w:rsid w:val="000D1333"/>
    <w:rsid w:val="000D1CFC"/>
    <w:rsid w:val="000D2908"/>
    <w:rsid w:val="000D3325"/>
    <w:rsid w:val="000D36FF"/>
    <w:rsid w:val="000D3F8B"/>
    <w:rsid w:val="000D5124"/>
    <w:rsid w:val="000D56F8"/>
    <w:rsid w:val="000D5ACB"/>
    <w:rsid w:val="000D680E"/>
    <w:rsid w:val="000E04D5"/>
    <w:rsid w:val="000E0A90"/>
    <w:rsid w:val="000E153E"/>
    <w:rsid w:val="000E1A37"/>
    <w:rsid w:val="000E2050"/>
    <w:rsid w:val="000E27B3"/>
    <w:rsid w:val="000E4538"/>
    <w:rsid w:val="000E54E7"/>
    <w:rsid w:val="000E570C"/>
    <w:rsid w:val="000E603B"/>
    <w:rsid w:val="000E6DB2"/>
    <w:rsid w:val="000E6F25"/>
    <w:rsid w:val="000E7229"/>
    <w:rsid w:val="000E792E"/>
    <w:rsid w:val="000F0D71"/>
    <w:rsid w:val="000F1125"/>
    <w:rsid w:val="000F191C"/>
    <w:rsid w:val="000F2EC4"/>
    <w:rsid w:val="000F33C2"/>
    <w:rsid w:val="000F38BE"/>
    <w:rsid w:val="000F3D23"/>
    <w:rsid w:val="000F5344"/>
    <w:rsid w:val="000F5456"/>
    <w:rsid w:val="000F6170"/>
    <w:rsid w:val="000F63AE"/>
    <w:rsid w:val="000F640B"/>
    <w:rsid w:val="000F73A0"/>
    <w:rsid w:val="0010025C"/>
    <w:rsid w:val="001003CA"/>
    <w:rsid w:val="001015F2"/>
    <w:rsid w:val="00101AB6"/>
    <w:rsid w:val="00102323"/>
    <w:rsid w:val="0010405A"/>
    <w:rsid w:val="00104B63"/>
    <w:rsid w:val="00104EEC"/>
    <w:rsid w:val="00105428"/>
    <w:rsid w:val="00105791"/>
    <w:rsid w:val="00106453"/>
    <w:rsid w:val="00106D00"/>
    <w:rsid w:val="00106D8F"/>
    <w:rsid w:val="001072E9"/>
    <w:rsid w:val="00110018"/>
    <w:rsid w:val="001101A4"/>
    <w:rsid w:val="001103C2"/>
    <w:rsid w:val="00110FA4"/>
    <w:rsid w:val="00111040"/>
    <w:rsid w:val="001115F7"/>
    <w:rsid w:val="0011197B"/>
    <w:rsid w:val="00111F2F"/>
    <w:rsid w:val="00112490"/>
    <w:rsid w:val="00112B61"/>
    <w:rsid w:val="00112C06"/>
    <w:rsid w:val="00112EAF"/>
    <w:rsid w:val="00114141"/>
    <w:rsid w:val="001174F4"/>
    <w:rsid w:val="0011774B"/>
    <w:rsid w:val="0012023B"/>
    <w:rsid w:val="00120989"/>
    <w:rsid w:val="001221B0"/>
    <w:rsid w:val="0012231D"/>
    <w:rsid w:val="001223A6"/>
    <w:rsid w:val="001226C9"/>
    <w:rsid w:val="001229C4"/>
    <w:rsid w:val="0012346F"/>
    <w:rsid w:val="00123847"/>
    <w:rsid w:val="00123851"/>
    <w:rsid w:val="00123D65"/>
    <w:rsid w:val="00123EC5"/>
    <w:rsid w:val="001241EC"/>
    <w:rsid w:val="00124298"/>
    <w:rsid w:val="00124652"/>
    <w:rsid w:val="0012497B"/>
    <w:rsid w:val="00125207"/>
    <w:rsid w:val="001255FF"/>
    <w:rsid w:val="0012579B"/>
    <w:rsid w:val="00125FF6"/>
    <w:rsid w:val="0012716C"/>
    <w:rsid w:val="0013009C"/>
    <w:rsid w:val="001304C2"/>
    <w:rsid w:val="0013054B"/>
    <w:rsid w:val="00130E45"/>
    <w:rsid w:val="001319C9"/>
    <w:rsid w:val="00131CD3"/>
    <w:rsid w:val="0013219D"/>
    <w:rsid w:val="001323F2"/>
    <w:rsid w:val="00133A2E"/>
    <w:rsid w:val="00133C15"/>
    <w:rsid w:val="00134759"/>
    <w:rsid w:val="00135762"/>
    <w:rsid w:val="0013609C"/>
    <w:rsid w:val="001402AE"/>
    <w:rsid w:val="001402FE"/>
    <w:rsid w:val="00140836"/>
    <w:rsid w:val="00140891"/>
    <w:rsid w:val="00140ECC"/>
    <w:rsid w:val="00141BC9"/>
    <w:rsid w:val="00141D49"/>
    <w:rsid w:val="00142261"/>
    <w:rsid w:val="001424B8"/>
    <w:rsid w:val="001427CC"/>
    <w:rsid w:val="00142900"/>
    <w:rsid w:val="00142DD1"/>
    <w:rsid w:val="00142E3E"/>
    <w:rsid w:val="001431E4"/>
    <w:rsid w:val="00145F47"/>
    <w:rsid w:val="00147D81"/>
    <w:rsid w:val="00147F9C"/>
    <w:rsid w:val="00150AAE"/>
    <w:rsid w:val="001515A9"/>
    <w:rsid w:val="001518D8"/>
    <w:rsid w:val="0015198F"/>
    <w:rsid w:val="00151CB8"/>
    <w:rsid w:val="001542EA"/>
    <w:rsid w:val="001554AF"/>
    <w:rsid w:val="0015601A"/>
    <w:rsid w:val="0015665A"/>
    <w:rsid w:val="00157758"/>
    <w:rsid w:val="0015790C"/>
    <w:rsid w:val="00157E5C"/>
    <w:rsid w:val="00157E78"/>
    <w:rsid w:val="0016023D"/>
    <w:rsid w:val="0016053F"/>
    <w:rsid w:val="00160C7C"/>
    <w:rsid w:val="00160DFB"/>
    <w:rsid w:val="00161A15"/>
    <w:rsid w:val="00161C3A"/>
    <w:rsid w:val="00161E4E"/>
    <w:rsid w:val="00162044"/>
    <w:rsid w:val="001631DA"/>
    <w:rsid w:val="001637E5"/>
    <w:rsid w:val="00163995"/>
    <w:rsid w:val="00163CB8"/>
    <w:rsid w:val="00164223"/>
    <w:rsid w:val="001643C7"/>
    <w:rsid w:val="00164D20"/>
    <w:rsid w:val="00164DCF"/>
    <w:rsid w:val="00165498"/>
    <w:rsid w:val="00165A54"/>
    <w:rsid w:val="00165BD6"/>
    <w:rsid w:val="0016605D"/>
    <w:rsid w:val="00166934"/>
    <w:rsid w:val="00167319"/>
    <w:rsid w:val="00167950"/>
    <w:rsid w:val="00167EED"/>
    <w:rsid w:val="0017042B"/>
    <w:rsid w:val="001705E6"/>
    <w:rsid w:val="0017083F"/>
    <w:rsid w:val="00171640"/>
    <w:rsid w:val="0017167B"/>
    <w:rsid w:val="00171C5A"/>
    <w:rsid w:val="00171F1A"/>
    <w:rsid w:val="00171F85"/>
    <w:rsid w:val="001737AF"/>
    <w:rsid w:val="00173DF3"/>
    <w:rsid w:val="00173FDC"/>
    <w:rsid w:val="0017415A"/>
    <w:rsid w:val="00174261"/>
    <w:rsid w:val="0017588C"/>
    <w:rsid w:val="00176308"/>
    <w:rsid w:val="0017674C"/>
    <w:rsid w:val="001779DE"/>
    <w:rsid w:val="00177F21"/>
    <w:rsid w:val="001800F0"/>
    <w:rsid w:val="00180DE3"/>
    <w:rsid w:val="00181DAE"/>
    <w:rsid w:val="00181F34"/>
    <w:rsid w:val="0018200A"/>
    <w:rsid w:val="001821AA"/>
    <w:rsid w:val="0018296E"/>
    <w:rsid w:val="00182FDA"/>
    <w:rsid w:val="001830FE"/>
    <w:rsid w:val="001838C8"/>
    <w:rsid w:val="001844D5"/>
    <w:rsid w:val="00185092"/>
    <w:rsid w:val="001852EF"/>
    <w:rsid w:val="001855D2"/>
    <w:rsid w:val="00185A9E"/>
    <w:rsid w:val="00185D95"/>
    <w:rsid w:val="001863FF"/>
    <w:rsid w:val="001865A6"/>
    <w:rsid w:val="001865B2"/>
    <w:rsid w:val="0018738D"/>
    <w:rsid w:val="0018752D"/>
    <w:rsid w:val="001878CD"/>
    <w:rsid w:val="00187C25"/>
    <w:rsid w:val="00187EDE"/>
    <w:rsid w:val="001904FD"/>
    <w:rsid w:val="0019062D"/>
    <w:rsid w:val="0019140D"/>
    <w:rsid w:val="001914C1"/>
    <w:rsid w:val="0019212A"/>
    <w:rsid w:val="00192391"/>
    <w:rsid w:val="001923EB"/>
    <w:rsid w:val="001927B8"/>
    <w:rsid w:val="0019287B"/>
    <w:rsid w:val="00192EEF"/>
    <w:rsid w:val="0019333F"/>
    <w:rsid w:val="00193E1B"/>
    <w:rsid w:val="00193E83"/>
    <w:rsid w:val="00195ACC"/>
    <w:rsid w:val="00196271"/>
    <w:rsid w:val="00196301"/>
    <w:rsid w:val="0019652E"/>
    <w:rsid w:val="00196BA1"/>
    <w:rsid w:val="001972D7"/>
    <w:rsid w:val="00197351"/>
    <w:rsid w:val="0019776B"/>
    <w:rsid w:val="00197AD9"/>
    <w:rsid w:val="00197FD5"/>
    <w:rsid w:val="001A03EF"/>
    <w:rsid w:val="001A03FB"/>
    <w:rsid w:val="001A0550"/>
    <w:rsid w:val="001A059E"/>
    <w:rsid w:val="001A0A84"/>
    <w:rsid w:val="001A0C2D"/>
    <w:rsid w:val="001A1055"/>
    <w:rsid w:val="001A1666"/>
    <w:rsid w:val="001A1FB2"/>
    <w:rsid w:val="001A2128"/>
    <w:rsid w:val="001A262F"/>
    <w:rsid w:val="001A3C6E"/>
    <w:rsid w:val="001A49BE"/>
    <w:rsid w:val="001A532C"/>
    <w:rsid w:val="001A7274"/>
    <w:rsid w:val="001A743E"/>
    <w:rsid w:val="001A7B8E"/>
    <w:rsid w:val="001A7E04"/>
    <w:rsid w:val="001A7F87"/>
    <w:rsid w:val="001B0968"/>
    <w:rsid w:val="001B0A7C"/>
    <w:rsid w:val="001B18E3"/>
    <w:rsid w:val="001B1DEB"/>
    <w:rsid w:val="001B268A"/>
    <w:rsid w:val="001B2AF8"/>
    <w:rsid w:val="001B2D11"/>
    <w:rsid w:val="001B31DE"/>
    <w:rsid w:val="001B3403"/>
    <w:rsid w:val="001B3BBC"/>
    <w:rsid w:val="001B4082"/>
    <w:rsid w:val="001B4D72"/>
    <w:rsid w:val="001B514F"/>
    <w:rsid w:val="001B6B42"/>
    <w:rsid w:val="001B6C06"/>
    <w:rsid w:val="001B7544"/>
    <w:rsid w:val="001B76DE"/>
    <w:rsid w:val="001B7C81"/>
    <w:rsid w:val="001C09D7"/>
    <w:rsid w:val="001C1259"/>
    <w:rsid w:val="001C1541"/>
    <w:rsid w:val="001C1E26"/>
    <w:rsid w:val="001C2855"/>
    <w:rsid w:val="001C33ED"/>
    <w:rsid w:val="001C3820"/>
    <w:rsid w:val="001C3E63"/>
    <w:rsid w:val="001C3F71"/>
    <w:rsid w:val="001C46F1"/>
    <w:rsid w:val="001C55A0"/>
    <w:rsid w:val="001C5DD1"/>
    <w:rsid w:val="001C6FA1"/>
    <w:rsid w:val="001C7CBA"/>
    <w:rsid w:val="001D03D2"/>
    <w:rsid w:val="001D0985"/>
    <w:rsid w:val="001D0986"/>
    <w:rsid w:val="001D0FA6"/>
    <w:rsid w:val="001D17EE"/>
    <w:rsid w:val="001D269F"/>
    <w:rsid w:val="001D32BE"/>
    <w:rsid w:val="001D3351"/>
    <w:rsid w:val="001D4750"/>
    <w:rsid w:val="001D4838"/>
    <w:rsid w:val="001D4BB1"/>
    <w:rsid w:val="001D58FD"/>
    <w:rsid w:val="001D5DFC"/>
    <w:rsid w:val="001D6ECD"/>
    <w:rsid w:val="001D79AE"/>
    <w:rsid w:val="001D7E33"/>
    <w:rsid w:val="001E1569"/>
    <w:rsid w:val="001E1576"/>
    <w:rsid w:val="001E1B8A"/>
    <w:rsid w:val="001E1E78"/>
    <w:rsid w:val="001E3CF5"/>
    <w:rsid w:val="001E486B"/>
    <w:rsid w:val="001E507B"/>
    <w:rsid w:val="001E59BD"/>
    <w:rsid w:val="001E5A79"/>
    <w:rsid w:val="001E5B17"/>
    <w:rsid w:val="001E6837"/>
    <w:rsid w:val="001E6D46"/>
    <w:rsid w:val="001E6D47"/>
    <w:rsid w:val="001E6F50"/>
    <w:rsid w:val="001E7313"/>
    <w:rsid w:val="001E771F"/>
    <w:rsid w:val="001F0345"/>
    <w:rsid w:val="001F1776"/>
    <w:rsid w:val="001F1A8B"/>
    <w:rsid w:val="001F1FC9"/>
    <w:rsid w:val="001F2A8D"/>
    <w:rsid w:val="001F33A2"/>
    <w:rsid w:val="001F3427"/>
    <w:rsid w:val="001F3A7C"/>
    <w:rsid w:val="001F40B4"/>
    <w:rsid w:val="001F485E"/>
    <w:rsid w:val="001F528C"/>
    <w:rsid w:val="001F52EE"/>
    <w:rsid w:val="001F54DF"/>
    <w:rsid w:val="001F6416"/>
    <w:rsid w:val="001F74C3"/>
    <w:rsid w:val="002002B2"/>
    <w:rsid w:val="00200BF2"/>
    <w:rsid w:val="00200DF6"/>
    <w:rsid w:val="00201CF7"/>
    <w:rsid w:val="0020289F"/>
    <w:rsid w:val="00202AB4"/>
    <w:rsid w:val="00203EA2"/>
    <w:rsid w:val="002046F4"/>
    <w:rsid w:val="0020574E"/>
    <w:rsid w:val="00205C92"/>
    <w:rsid w:val="0020669A"/>
    <w:rsid w:val="00206F1B"/>
    <w:rsid w:val="00206FBF"/>
    <w:rsid w:val="00207032"/>
    <w:rsid w:val="002072B2"/>
    <w:rsid w:val="002072CC"/>
    <w:rsid w:val="00207698"/>
    <w:rsid w:val="0020791C"/>
    <w:rsid w:val="00207C31"/>
    <w:rsid w:val="00207FC3"/>
    <w:rsid w:val="00210AA7"/>
    <w:rsid w:val="00211A3C"/>
    <w:rsid w:val="00211EAC"/>
    <w:rsid w:val="00212E4A"/>
    <w:rsid w:val="0021566C"/>
    <w:rsid w:val="00217537"/>
    <w:rsid w:val="002176A5"/>
    <w:rsid w:val="00217876"/>
    <w:rsid w:val="002203ED"/>
    <w:rsid w:val="00220900"/>
    <w:rsid w:val="00224DBD"/>
    <w:rsid w:val="00225341"/>
    <w:rsid w:val="00227250"/>
    <w:rsid w:val="00227916"/>
    <w:rsid w:val="002279D1"/>
    <w:rsid w:val="002314DD"/>
    <w:rsid w:val="002316CD"/>
    <w:rsid w:val="0023194F"/>
    <w:rsid w:val="002321BE"/>
    <w:rsid w:val="00232BA1"/>
    <w:rsid w:val="00232FDC"/>
    <w:rsid w:val="0023315B"/>
    <w:rsid w:val="002333B5"/>
    <w:rsid w:val="00233D13"/>
    <w:rsid w:val="002343DE"/>
    <w:rsid w:val="00234476"/>
    <w:rsid w:val="00234500"/>
    <w:rsid w:val="002352F6"/>
    <w:rsid w:val="00235537"/>
    <w:rsid w:val="00236065"/>
    <w:rsid w:val="00236409"/>
    <w:rsid w:val="00236982"/>
    <w:rsid w:val="00240678"/>
    <w:rsid w:val="002408DC"/>
    <w:rsid w:val="00242165"/>
    <w:rsid w:val="00242A42"/>
    <w:rsid w:val="00242F3E"/>
    <w:rsid w:val="00242FA4"/>
    <w:rsid w:val="00243846"/>
    <w:rsid w:val="00243D9F"/>
    <w:rsid w:val="00243DC0"/>
    <w:rsid w:val="002441B7"/>
    <w:rsid w:val="00244AD4"/>
    <w:rsid w:val="002450E0"/>
    <w:rsid w:val="00245947"/>
    <w:rsid w:val="00246344"/>
    <w:rsid w:val="00246749"/>
    <w:rsid w:val="00246938"/>
    <w:rsid w:val="00247031"/>
    <w:rsid w:val="0025066E"/>
    <w:rsid w:val="00250BE0"/>
    <w:rsid w:val="00252730"/>
    <w:rsid w:val="00252ADB"/>
    <w:rsid w:val="002533F0"/>
    <w:rsid w:val="0025494C"/>
    <w:rsid w:val="00255AD5"/>
    <w:rsid w:val="00255EE6"/>
    <w:rsid w:val="00256770"/>
    <w:rsid w:val="00256A26"/>
    <w:rsid w:val="00257953"/>
    <w:rsid w:val="00257AAF"/>
    <w:rsid w:val="0026078E"/>
    <w:rsid w:val="0026161E"/>
    <w:rsid w:val="0026222E"/>
    <w:rsid w:val="00262AD4"/>
    <w:rsid w:val="00262E96"/>
    <w:rsid w:val="002633E8"/>
    <w:rsid w:val="00263E05"/>
    <w:rsid w:val="00264926"/>
    <w:rsid w:val="0026612C"/>
    <w:rsid w:val="002664AF"/>
    <w:rsid w:val="00266D03"/>
    <w:rsid w:val="0026723E"/>
    <w:rsid w:val="0026727E"/>
    <w:rsid w:val="00267ECE"/>
    <w:rsid w:val="0027007B"/>
    <w:rsid w:val="0027038E"/>
    <w:rsid w:val="002707A1"/>
    <w:rsid w:val="00270E62"/>
    <w:rsid w:val="00271306"/>
    <w:rsid w:val="00271FD8"/>
    <w:rsid w:val="00272BE1"/>
    <w:rsid w:val="00272E60"/>
    <w:rsid w:val="00272EBB"/>
    <w:rsid w:val="0027300B"/>
    <w:rsid w:val="0027320B"/>
    <w:rsid w:val="002738F0"/>
    <w:rsid w:val="00273A66"/>
    <w:rsid w:val="002742C5"/>
    <w:rsid w:val="0027460A"/>
    <w:rsid w:val="00274748"/>
    <w:rsid w:val="00275B74"/>
    <w:rsid w:val="0027608F"/>
    <w:rsid w:val="0027630E"/>
    <w:rsid w:val="0027657F"/>
    <w:rsid w:val="00276926"/>
    <w:rsid w:val="002769C4"/>
    <w:rsid w:val="00277105"/>
    <w:rsid w:val="002776D9"/>
    <w:rsid w:val="00277AE2"/>
    <w:rsid w:val="00277B03"/>
    <w:rsid w:val="002800FF"/>
    <w:rsid w:val="002813C1"/>
    <w:rsid w:val="0028166A"/>
    <w:rsid w:val="002823E0"/>
    <w:rsid w:val="00282555"/>
    <w:rsid w:val="00282CAC"/>
    <w:rsid w:val="00282E25"/>
    <w:rsid w:val="00284558"/>
    <w:rsid w:val="002846C7"/>
    <w:rsid w:val="00285251"/>
    <w:rsid w:val="0028536F"/>
    <w:rsid w:val="00287507"/>
    <w:rsid w:val="00287B2D"/>
    <w:rsid w:val="00287F87"/>
    <w:rsid w:val="00287F98"/>
    <w:rsid w:val="0029069B"/>
    <w:rsid w:val="00290863"/>
    <w:rsid w:val="00290A7E"/>
    <w:rsid w:val="00290B8B"/>
    <w:rsid w:val="00290B97"/>
    <w:rsid w:val="002912AD"/>
    <w:rsid w:val="00291BAC"/>
    <w:rsid w:val="00292CC3"/>
    <w:rsid w:val="0029315B"/>
    <w:rsid w:val="0029327A"/>
    <w:rsid w:val="002941FF"/>
    <w:rsid w:val="0029424E"/>
    <w:rsid w:val="00294F1E"/>
    <w:rsid w:val="00295107"/>
    <w:rsid w:val="00295BEB"/>
    <w:rsid w:val="00296703"/>
    <w:rsid w:val="002971C1"/>
    <w:rsid w:val="00297CFC"/>
    <w:rsid w:val="002A02E8"/>
    <w:rsid w:val="002A1799"/>
    <w:rsid w:val="002A1D12"/>
    <w:rsid w:val="002A1EE7"/>
    <w:rsid w:val="002A217E"/>
    <w:rsid w:val="002A37C3"/>
    <w:rsid w:val="002A3B35"/>
    <w:rsid w:val="002A4448"/>
    <w:rsid w:val="002A47BA"/>
    <w:rsid w:val="002A6EFE"/>
    <w:rsid w:val="002A7054"/>
    <w:rsid w:val="002A73BC"/>
    <w:rsid w:val="002B0920"/>
    <w:rsid w:val="002B0F5F"/>
    <w:rsid w:val="002B1824"/>
    <w:rsid w:val="002B4C1B"/>
    <w:rsid w:val="002B54F7"/>
    <w:rsid w:val="002B5B8F"/>
    <w:rsid w:val="002B687C"/>
    <w:rsid w:val="002B69A8"/>
    <w:rsid w:val="002B75FE"/>
    <w:rsid w:val="002C04FC"/>
    <w:rsid w:val="002C06F0"/>
    <w:rsid w:val="002C0F97"/>
    <w:rsid w:val="002C14FC"/>
    <w:rsid w:val="002C1A05"/>
    <w:rsid w:val="002C1C2F"/>
    <w:rsid w:val="002C1C4D"/>
    <w:rsid w:val="002C1D35"/>
    <w:rsid w:val="002C2115"/>
    <w:rsid w:val="002C2183"/>
    <w:rsid w:val="002C2975"/>
    <w:rsid w:val="002C2B2D"/>
    <w:rsid w:val="002C2CFA"/>
    <w:rsid w:val="002C2E39"/>
    <w:rsid w:val="002C2EFE"/>
    <w:rsid w:val="002C2FA4"/>
    <w:rsid w:val="002C304D"/>
    <w:rsid w:val="002C35C5"/>
    <w:rsid w:val="002C3FD0"/>
    <w:rsid w:val="002C486E"/>
    <w:rsid w:val="002C4D2A"/>
    <w:rsid w:val="002C4ECD"/>
    <w:rsid w:val="002C4ECF"/>
    <w:rsid w:val="002C5DCE"/>
    <w:rsid w:val="002C5DEE"/>
    <w:rsid w:val="002D1130"/>
    <w:rsid w:val="002D1515"/>
    <w:rsid w:val="002D1C49"/>
    <w:rsid w:val="002D2522"/>
    <w:rsid w:val="002D274A"/>
    <w:rsid w:val="002D2BDE"/>
    <w:rsid w:val="002D2EAE"/>
    <w:rsid w:val="002D3307"/>
    <w:rsid w:val="002D4176"/>
    <w:rsid w:val="002D50AB"/>
    <w:rsid w:val="002D70E6"/>
    <w:rsid w:val="002D736F"/>
    <w:rsid w:val="002D749B"/>
    <w:rsid w:val="002E04E5"/>
    <w:rsid w:val="002E0EAA"/>
    <w:rsid w:val="002E112C"/>
    <w:rsid w:val="002E1A4E"/>
    <w:rsid w:val="002E1B04"/>
    <w:rsid w:val="002E1BBE"/>
    <w:rsid w:val="002E1CAF"/>
    <w:rsid w:val="002E22C4"/>
    <w:rsid w:val="002E26E9"/>
    <w:rsid w:val="002E31C3"/>
    <w:rsid w:val="002E351A"/>
    <w:rsid w:val="002E3A66"/>
    <w:rsid w:val="002E65DF"/>
    <w:rsid w:val="002E6CE6"/>
    <w:rsid w:val="002E73DF"/>
    <w:rsid w:val="002E7737"/>
    <w:rsid w:val="002E7780"/>
    <w:rsid w:val="002E787A"/>
    <w:rsid w:val="002F019E"/>
    <w:rsid w:val="002F06E7"/>
    <w:rsid w:val="002F0882"/>
    <w:rsid w:val="002F0E9B"/>
    <w:rsid w:val="002F0FD3"/>
    <w:rsid w:val="002F1508"/>
    <w:rsid w:val="002F1D4C"/>
    <w:rsid w:val="002F293A"/>
    <w:rsid w:val="002F2A79"/>
    <w:rsid w:val="002F326A"/>
    <w:rsid w:val="002F37A1"/>
    <w:rsid w:val="002F39F4"/>
    <w:rsid w:val="002F3F17"/>
    <w:rsid w:val="002F3F25"/>
    <w:rsid w:val="002F49BA"/>
    <w:rsid w:val="002F4E9C"/>
    <w:rsid w:val="002F4ECE"/>
    <w:rsid w:val="002F5C61"/>
    <w:rsid w:val="002F5EA9"/>
    <w:rsid w:val="002F5ECC"/>
    <w:rsid w:val="002F64DE"/>
    <w:rsid w:val="002F6D2A"/>
    <w:rsid w:val="002F775C"/>
    <w:rsid w:val="00300784"/>
    <w:rsid w:val="00300928"/>
    <w:rsid w:val="00301439"/>
    <w:rsid w:val="00301EAA"/>
    <w:rsid w:val="00301EE9"/>
    <w:rsid w:val="00302461"/>
    <w:rsid w:val="00302889"/>
    <w:rsid w:val="00303BA6"/>
    <w:rsid w:val="003041CD"/>
    <w:rsid w:val="00304D39"/>
    <w:rsid w:val="003053EE"/>
    <w:rsid w:val="003056CF"/>
    <w:rsid w:val="00305774"/>
    <w:rsid w:val="00306971"/>
    <w:rsid w:val="00306D46"/>
    <w:rsid w:val="003101D4"/>
    <w:rsid w:val="003112F3"/>
    <w:rsid w:val="00311808"/>
    <w:rsid w:val="00311A8D"/>
    <w:rsid w:val="00311E20"/>
    <w:rsid w:val="00312CCA"/>
    <w:rsid w:val="003135BE"/>
    <w:rsid w:val="00314029"/>
    <w:rsid w:val="003147FA"/>
    <w:rsid w:val="00314BC6"/>
    <w:rsid w:val="003167C0"/>
    <w:rsid w:val="0031696F"/>
    <w:rsid w:val="00316DF2"/>
    <w:rsid w:val="0031747B"/>
    <w:rsid w:val="003175E3"/>
    <w:rsid w:val="00320FBA"/>
    <w:rsid w:val="0032152C"/>
    <w:rsid w:val="00321FD0"/>
    <w:rsid w:val="003224BB"/>
    <w:rsid w:val="00322CFF"/>
    <w:rsid w:val="0032333E"/>
    <w:rsid w:val="00323595"/>
    <w:rsid w:val="00323899"/>
    <w:rsid w:val="00324155"/>
    <w:rsid w:val="00324D77"/>
    <w:rsid w:val="00325506"/>
    <w:rsid w:val="00325CC0"/>
    <w:rsid w:val="00325D00"/>
    <w:rsid w:val="003268F4"/>
    <w:rsid w:val="00327405"/>
    <w:rsid w:val="00327B39"/>
    <w:rsid w:val="00327EC8"/>
    <w:rsid w:val="0033016E"/>
    <w:rsid w:val="00330613"/>
    <w:rsid w:val="00330A22"/>
    <w:rsid w:val="00332938"/>
    <w:rsid w:val="00332AE1"/>
    <w:rsid w:val="00332C74"/>
    <w:rsid w:val="00332E44"/>
    <w:rsid w:val="00332E53"/>
    <w:rsid w:val="00333161"/>
    <w:rsid w:val="0033377C"/>
    <w:rsid w:val="00333805"/>
    <w:rsid w:val="00333DD6"/>
    <w:rsid w:val="00333EDB"/>
    <w:rsid w:val="00334666"/>
    <w:rsid w:val="003347C8"/>
    <w:rsid w:val="00334944"/>
    <w:rsid w:val="00335357"/>
    <w:rsid w:val="00335916"/>
    <w:rsid w:val="00336EE1"/>
    <w:rsid w:val="003370E9"/>
    <w:rsid w:val="0033754C"/>
    <w:rsid w:val="00337FEE"/>
    <w:rsid w:val="00340021"/>
    <w:rsid w:val="0034008A"/>
    <w:rsid w:val="003415EC"/>
    <w:rsid w:val="00341642"/>
    <w:rsid w:val="003423F0"/>
    <w:rsid w:val="00342D3F"/>
    <w:rsid w:val="00343E0E"/>
    <w:rsid w:val="003446BD"/>
    <w:rsid w:val="0034476E"/>
    <w:rsid w:val="003448E1"/>
    <w:rsid w:val="00344CFF"/>
    <w:rsid w:val="00345E11"/>
    <w:rsid w:val="00345F10"/>
    <w:rsid w:val="00346430"/>
    <w:rsid w:val="00346FD0"/>
    <w:rsid w:val="003475AB"/>
    <w:rsid w:val="0034766C"/>
    <w:rsid w:val="00347B08"/>
    <w:rsid w:val="00347CCA"/>
    <w:rsid w:val="003505BC"/>
    <w:rsid w:val="00350713"/>
    <w:rsid w:val="003509B0"/>
    <w:rsid w:val="00351566"/>
    <w:rsid w:val="00351863"/>
    <w:rsid w:val="00352134"/>
    <w:rsid w:val="0035299C"/>
    <w:rsid w:val="00352B06"/>
    <w:rsid w:val="00353048"/>
    <w:rsid w:val="003531B3"/>
    <w:rsid w:val="003535F8"/>
    <w:rsid w:val="00354866"/>
    <w:rsid w:val="00354C97"/>
    <w:rsid w:val="00355051"/>
    <w:rsid w:val="0035566E"/>
    <w:rsid w:val="003559B6"/>
    <w:rsid w:val="00355DC9"/>
    <w:rsid w:val="00356757"/>
    <w:rsid w:val="00361622"/>
    <w:rsid w:val="00361AFB"/>
    <w:rsid w:val="00362507"/>
    <w:rsid w:val="00362E93"/>
    <w:rsid w:val="0036303A"/>
    <w:rsid w:val="00363B68"/>
    <w:rsid w:val="00363E7A"/>
    <w:rsid w:val="00364202"/>
    <w:rsid w:val="00364E12"/>
    <w:rsid w:val="00365EE7"/>
    <w:rsid w:val="00370FBC"/>
    <w:rsid w:val="0037117C"/>
    <w:rsid w:val="00371455"/>
    <w:rsid w:val="0037164B"/>
    <w:rsid w:val="0037228D"/>
    <w:rsid w:val="003727AB"/>
    <w:rsid w:val="0037295A"/>
    <w:rsid w:val="00372DD9"/>
    <w:rsid w:val="003732B7"/>
    <w:rsid w:val="0037372A"/>
    <w:rsid w:val="00373B0A"/>
    <w:rsid w:val="003747B2"/>
    <w:rsid w:val="00374E76"/>
    <w:rsid w:val="00375037"/>
    <w:rsid w:val="00375066"/>
    <w:rsid w:val="0037526D"/>
    <w:rsid w:val="00376493"/>
    <w:rsid w:val="00376612"/>
    <w:rsid w:val="00376E3E"/>
    <w:rsid w:val="0037746F"/>
    <w:rsid w:val="00377CE6"/>
    <w:rsid w:val="00380CCB"/>
    <w:rsid w:val="00381389"/>
    <w:rsid w:val="00381F5A"/>
    <w:rsid w:val="003823F5"/>
    <w:rsid w:val="00382495"/>
    <w:rsid w:val="0038434B"/>
    <w:rsid w:val="00384A64"/>
    <w:rsid w:val="0038592A"/>
    <w:rsid w:val="00385ADF"/>
    <w:rsid w:val="00386140"/>
    <w:rsid w:val="003866B2"/>
    <w:rsid w:val="00386838"/>
    <w:rsid w:val="00386F1C"/>
    <w:rsid w:val="00386F70"/>
    <w:rsid w:val="0038724A"/>
    <w:rsid w:val="00387C82"/>
    <w:rsid w:val="00390DAA"/>
    <w:rsid w:val="003915A7"/>
    <w:rsid w:val="00391687"/>
    <w:rsid w:val="003918D8"/>
    <w:rsid w:val="003923AB"/>
    <w:rsid w:val="00393040"/>
    <w:rsid w:val="003946A4"/>
    <w:rsid w:val="00394708"/>
    <w:rsid w:val="0039510D"/>
    <w:rsid w:val="00395742"/>
    <w:rsid w:val="00395810"/>
    <w:rsid w:val="00395BE7"/>
    <w:rsid w:val="00395C23"/>
    <w:rsid w:val="00396017"/>
    <w:rsid w:val="003962E5"/>
    <w:rsid w:val="00396637"/>
    <w:rsid w:val="003969F1"/>
    <w:rsid w:val="00397574"/>
    <w:rsid w:val="003A01DC"/>
    <w:rsid w:val="003A0205"/>
    <w:rsid w:val="003A0A39"/>
    <w:rsid w:val="003A1530"/>
    <w:rsid w:val="003A17A5"/>
    <w:rsid w:val="003A2D9E"/>
    <w:rsid w:val="003A30DD"/>
    <w:rsid w:val="003A31DA"/>
    <w:rsid w:val="003A31E1"/>
    <w:rsid w:val="003A3269"/>
    <w:rsid w:val="003A3E8A"/>
    <w:rsid w:val="003A3F22"/>
    <w:rsid w:val="003A4124"/>
    <w:rsid w:val="003A4759"/>
    <w:rsid w:val="003A542F"/>
    <w:rsid w:val="003A5CE9"/>
    <w:rsid w:val="003A65F9"/>
    <w:rsid w:val="003A6EB3"/>
    <w:rsid w:val="003A6F9F"/>
    <w:rsid w:val="003A70D3"/>
    <w:rsid w:val="003A7522"/>
    <w:rsid w:val="003A7B75"/>
    <w:rsid w:val="003A7CBE"/>
    <w:rsid w:val="003B0411"/>
    <w:rsid w:val="003B0FC9"/>
    <w:rsid w:val="003B22FB"/>
    <w:rsid w:val="003B2399"/>
    <w:rsid w:val="003B2ED8"/>
    <w:rsid w:val="003B3937"/>
    <w:rsid w:val="003B3B82"/>
    <w:rsid w:val="003B61CA"/>
    <w:rsid w:val="003B6843"/>
    <w:rsid w:val="003B6989"/>
    <w:rsid w:val="003B7871"/>
    <w:rsid w:val="003B7916"/>
    <w:rsid w:val="003C023E"/>
    <w:rsid w:val="003C0902"/>
    <w:rsid w:val="003C09B0"/>
    <w:rsid w:val="003C0B05"/>
    <w:rsid w:val="003C1895"/>
    <w:rsid w:val="003C25B5"/>
    <w:rsid w:val="003C3168"/>
    <w:rsid w:val="003C4370"/>
    <w:rsid w:val="003C6037"/>
    <w:rsid w:val="003C6289"/>
    <w:rsid w:val="003C62A5"/>
    <w:rsid w:val="003C763F"/>
    <w:rsid w:val="003D01FF"/>
    <w:rsid w:val="003D16D7"/>
    <w:rsid w:val="003D1913"/>
    <w:rsid w:val="003D19DE"/>
    <w:rsid w:val="003D1BDD"/>
    <w:rsid w:val="003D2A69"/>
    <w:rsid w:val="003D2AA3"/>
    <w:rsid w:val="003D4372"/>
    <w:rsid w:val="003D5E63"/>
    <w:rsid w:val="003D6195"/>
    <w:rsid w:val="003D6586"/>
    <w:rsid w:val="003D69D1"/>
    <w:rsid w:val="003D6D92"/>
    <w:rsid w:val="003D6F98"/>
    <w:rsid w:val="003D7C7E"/>
    <w:rsid w:val="003D7F06"/>
    <w:rsid w:val="003E07F4"/>
    <w:rsid w:val="003E08CF"/>
    <w:rsid w:val="003E10F7"/>
    <w:rsid w:val="003E30E8"/>
    <w:rsid w:val="003E3E3C"/>
    <w:rsid w:val="003E50AC"/>
    <w:rsid w:val="003E5AF6"/>
    <w:rsid w:val="003E5DC6"/>
    <w:rsid w:val="003E5F9F"/>
    <w:rsid w:val="003E6130"/>
    <w:rsid w:val="003E688E"/>
    <w:rsid w:val="003E6A7E"/>
    <w:rsid w:val="003E6D64"/>
    <w:rsid w:val="003E6D6D"/>
    <w:rsid w:val="003E7125"/>
    <w:rsid w:val="003E71E9"/>
    <w:rsid w:val="003F1082"/>
    <w:rsid w:val="003F1403"/>
    <w:rsid w:val="003F30D4"/>
    <w:rsid w:val="003F3A6B"/>
    <w:rsid w:val="003F4170"/>
    <w:rsid w:val="003F450D"/>
    <w:rsid w:val="003F4830"/>
    <w:rsid w:val="003F494D"/>
    <w:rsid w:val="003F5989"/>
    <w:rsid w:val="003F6B45"/>
    <w:rsid w:val="003F7B82"/>
    <w:rsid w:val="00400317"/>
    <w:rsid w:val="004010C9"/>
    <w:rsid w:val="004010F6"/>
    <w:rsid w:val="0040114B"/>
    <w:rsid w:val="00402148"/>
    <w:rsid w:val="00402F83"/>
    <w:rsid w:val="00403FDB"/>
    <w:rsid w:val="00404A3B"/>
    <w:rsid w:val="00404DCC"/>
    <w:rsid w:val="00404E28"/>
    <w:rsid w:val="00405B32"/>
    <w:rsid w:val="00405E71"/>
    <w:rsid w:val="00405FE2"/>
    <w:rsid w:val="00406BA4"/>
    <w:rsid w:val="0041057D"/>
    <w:rsid w:val="00410EA0"/>
    <w:rsid w:val="00411159"/>
    <w:rsid w:val="00411643"/>
    <w:rsid w:val="00412212"/>
    <w:rsid w:val="004123F1"/>
    <w:rsid w:val="004129A2"/>
    <w:rsid w:val="00412DB6"/>
    <w:rsid w:val="00412F3C"/>
    <w:rsid w:val="004133C0"/>
    <w:rsid w:val="0041347C"/>
    <w:rsid w:val="004140FF"/>
    <w:rsid w:val="00415CDB"/>
    <w:rsid w:val="00416319"/>
    <w:rsid w:val="004167EA"/>
    <w:rsid w:val="00416B4C"/>
    <w:rsid w:val="00416D33"/>
    <w:rsid w:val="00416F71"/>
    <w:rsid w:val="00417F7A"/>
    <w:rsid w:val="00417FBB"/>
    <w:rsid w:val="00420268"/>
    <w:rsid w:val="00420D35"/>
    <w:rsid w:val="00420EFD"/>
    <w:rsid w:val="004217C3"/>
    <w:rsid w:val="004220E2"/>
    <w:rsid w:val="004226E2"/>
    <w:rsid w:val="00422FBE"/>
    <w:rsid w:val="0042428C"/>
    <w:rsid w:val="0042463E"/>
    <w:rsid w:val="00425225"/>
    <w:rsid w:val="00425B27"/>
    <w:rsid w:val="00426F7E"/>
    <w:rsid w:val="00430EB1"/>
    <w:rsid w:val="0043257C"/>
    <w:rsid w:val="00432A6A"/>
    <w:rsid w:val="00433799"/>
    <w:rsid w:val="004337C5"/>
    <w:rsid w:val="00435EFE"/>
    <w:rsid w:val="0043665B"/>
    <w:rsid w:val="00436854"/>
    <w:rsid w:val="00437D71"/>
    <w:rsid w:val="00437D75"/>
    <w:rsid w:val="0044165A"/>
    <w:rsid w:val="00441F66"/>
    <w:rsid w:val="00442C6F"/>
    <w:rsid w:val="00443776"/>
    <w:rsid w:val="0044397F"/>
    <w:rsid w:val="004441FF"/>
    <w:rsid w:val="00444635"/>
    <w:rsid w:val="004448A5"/>
    <w:rsid w:val="00445D63"/>
    <w:rsid w:val="00446169"/>
    <w:rsid w:val="004461DB"/>
    <w:rsid w:val="00446775"/>
    <w:rsid w:val="00446D88"/>
    <w:rsid w:val="00447BFB"/>
    <w:rsid w:val="00450905"/>
    <w:rsid w:val="00450D7A"/>
    <w:rsid w:val="00450EB1"/>
    <w:rsid w:val="004516B9"/>
    <w:rsid w:val="004521CF"/>
    <w:rsid w:val="004522AE"/>
    <w:rsid w:val="00452F00"/>
    <w:rsid w:val="0045365A"/>
    <w:rsid w:val="0045381F"/>
    <w:rsid w:val="0045445C"/>
    <w:rsid w:val="0045466E"/>
    <w:rsid w:val="004548BF"/>
    <w:rsid w:val="00454F6A"/>
    <w:rsid w:val="004550A1"/>
    <w:rsid w:val="00455239"/>
    <w:rsid w:val="004558F8"/>
    <w:rsid w:val="00456A9E"/>
    <w:rsid w:val="004570D4"/>
    <w:rsid w:val="0045712A"/>
    <w:rsid w:val="00457D9E"/>
    <w:rsid w:val="0046032A"/>
    <w:rsid w:val="00460D03"/>
    <w:rsid w:val="004615C6"/>
    <w:rsid w:val="00461A56"/>
    <w:rsid w:val="00462720"/>
    <w:rsid w:val="004647C2"/>
    <w:rsid w:val="00464ED0"/>
    <w:rsid w:val="00465F0F"/>
    <w:rsid w:val="00466491"/>
    <w:rsid w:val="004666D6"/>
    <w:rsid w:val="00466918"/>
    <w:rsid w:val="00466F0F"/>
    <w:rsid w:val="004674EE"/>
    <w:rsid w:val="0047025B"/>
    <w:rsid w:val="0047093A"/>
    <w:rsid w:val="00470F5F"/>
    <w:rsid w:val="00471C5A"/>
    <w:rsid w:val="00471DB6"/>
    <w:rsid w:val="00471EB9"/>
    <w:rsid w:val="00472447"/>
    <w:rsid w:val="00472F26"/>
    <w:rsid w:val="00473850"/>
    <w:rsid w:val="0047524C"/>
    <w:rsid w:val="00475661"/>
    <w:rsid w:val="0047581F"/>
    <w:rsid w:val="00475895"/>
    <w:rsid w:val="00475BBC"/>
    <w:rsid w:val="0047605D"/>
    <w:rsid w:val="004761B8"/>
    <w:rsid w:val="004764C1"/>
    <w:rsid w:val="004773FC"/>
    <w:rsid w:val="00477968"/>
    <w:rsid w:val="00480172"/>
    <w:rsid w:val="00480251"/>
    <w:rsid w:val="00480262"/>
    <w:rsid w:val="00480798"/>
    <w:rsid w:val="00480C33"/>
    <w:rsid w:val="00480DB9"/>
    <w:rsid w:val="00481603"/>
    <w:rsid w:val="00481D4E"/>
    <w:rsid w:val="00481E24"/>
    <w:rsid w:val="00481EA1"/>
    <w:rsid w:val="0048353B"/>
    <w:rsid w:val="0048370F"/>
    <w:rsid w:val="00484972"/>
    <w:rsid w:val="00485185"/>
    <w:rsid w:val="00485352"/>
    <w:rsid w:val="004858A7"/>
    <w:rsid w:val="00485F19"/>
    <w:rsid w:val="004860AA"/>
    <w:rsid w:val="0048614D"/>
    <w:rsid w:val="004876F3"/>
    <w:rsid w:val="00490135"/>
    <w:rsid w:val="00490A32"/>
    <w:rsid w:val="00490D84"/>
    <w:rsid w:val="004918EF"/>
    <w:rsid w:val="00492B56"/>
    <w:rsid w:val="00492B6A"/>
    <w:rsid w:val="00493031"/>
    <w:rsid w:val="00493759"/>
    <w:rsid w:val="004938AD"/>
    <w:rsid w:val="0049458D"/>
    <w:rsid w:val="00494A84"/>
    <w:rsid w:val="00494F64"/>
    <w:rsid w:val="00495D18"/>
    <w:rsid w:val="00496933"/>
    <w:rsid w:val="00497692"/>
    <w:rsid w:val="00497787"/>
    <w:rsid w:val="00497837"/>
    <w:rsid w:val="00497AAC"/>
    <w:rsid w:val="00497E2D"/>
    <w:rsid w:val="00497F38"/>
    <w:rsid w:val="004A0116"/>
    <w:rsid w:val="004A11E0"/>
    <w:rsid w:val="004A1317"/>
    <w:rsid w:val="004A164C"/>
    <w:rsid w:val="004A1CC5"/>
    <w:rsid w:val="004A31FC"/>
    <w:rsid w:val="004A3682"/>
    <w:rsid w:val="004A39AD"/>
    <w:rsid w:val="004A3B05"/>
    <w:rsid w:val="004A4A3B"/>
    <w:rsid w:val="004A4E49"/>
    <w:rsid w:val="004A516D"/>
    <w:rsid w:val="004A685E"/>
    <w:rsid w:val="004A6AFB"/>
    <w:rsid w:val="004A6C88"/>
    <w:rsid w:val="004A6F45"/>
    <w:rsid w:val="004A70A6"/>
    <w:rsid w:val="004A7A5E"/>
    <w:rsid w:val="004B004B"/>
    <w:rsid w:val="004B0069"/>
    <w:rsid w:val="004B028B"/>
    <w:rsid w:val="004B0845"/>
    <w:rsid w:val="004B104C"/>
    <w:rsid w:val="004B107B"/>
    <w:rsid w:val="004B19F5"/>
    <w:rsid w:val="004B2A24"/>
    <w:rsid w:val="004B2DD6"/>
    <w:rsid w:val="004B4316"/>
    <w:rsid w:val="004B4432"/>
    <w:rsid w:val="004B660D"/>
    <w:rsid w:val="004B6708"/>
    <w:rsid w:val="004B754E"/>
    <w:rsid w:val="004B7C11"/>
    <w:rsid w:val="004B7E6D"/>
    <w:rsid w:val="004C03F3"/>
    <w:rsid w:val="004C05EC"/>
    <w:rsid w:val="004C0867"/>
    <w:rsid w:val="004C0F21"/>
    <w:rsid w:val="004C3622"/>
    <w:rsid w:val="004C4532"/>
    <w:rsid w:val="004C47B5"/>
    <w:rsid w:val="004C55AE"/>
    <w:rsid w:val="004C59DF"/>
    <w:rsid w:val="004C6597"/>
    <w:rsid w:val="004C6E74"/>
    <w:rsid w:val="004C7882"/>
    <w:rsid w:val="004D1020"/>
    <w:rsid w:val="004D138A"/>
    <w:rsid w:val="004D20AC"/>
    <w:rsid w:val="004D22B0"/>
    <w:rsid w:val="004D267B"/>
    <w:rsid w:val="004D3C58"/>
    <w:rsid w:val="004D3CBE"/>
    <w:rsid w:val="004D3DF0"/>
    <w:rsid w:val="004D6402"/>
    <w:rsid w:val="004D663C"/>
    <w:rsid w:val="004D6886"/>
    <w:rsid w:val="004D6D90"/>
    <w:rsid w:val="004D709F"/>
    <w:rsid w:val="004D7B0D"/>
    <w:rsid w:val="004E01DF"/>
    <w:rsid w:val="004E0453"/>
    <w:rsid w:val="004E0ECF"/>
    <w:rsid w:val="004E1867"/>
    <w:rsid w:val="004E19FD"/>
    <w:rsid w:val="004E2106"/>
    <w:rsid w:val="004E214B"/>
    <w:rsid w:val="004E2784"/>
    <w:rsid w:val="004E3061"/>
    <w:rsid w:val="004E3163"/>
    <w:rsid w:val="004E31CC"/>
    <w:rsid w:val="004E4B7A"/>
    <w:rsid w:val="004E5E4D"/>
    <w:rsid w:val="004E6D8D"/>
    <w:rsid w:val="004F00C5"/>
    <w:rsid w:val="004F0849"/>
    <w:rsid w:val="004F1780"/>
    <w:rsid w:val="004F1A11"/>
    <w:rsid w:val="004F3585"/>
    <w:rsid w:val="004F36A9"/>
    <w:rsid w:val="004F4996"/>
    <w:rsid w:val="004F52C5"/>
    <w:rsid w:val="004F5753"/>
    <w:rsid w:val="004F5909"/>
    <w:rsid w:val="004F5B99"/>
    <w:rsid w:val="004F6A7C"/>
    <w:rsid w:val="004F6D5F"/>
    <w:rsid w:val="004F73F5"/>
    <w:rsid w:val="004F7E4E"/>
    <w:rsid w:val="005001FC"/>
    <w:rsid w:val="00500722"/>
    <w:rsid w:val="005017EA"/>
    <w:rsid w:val="00501BDA"/>
    <w:rsid w:val="00501C2C"/>
    <w:rsid w:val="00502760"/>
    <w:rsid w:val="005028FE"/>
    <w:rsid w:val="00502F4A"/>
    <w:rsid w:val="00503967"/>
    <w:rsid w:val="00503DD5"/>
    <w:rsid w:val="00504653"/>
    <w:rsid w:val="00504713"/>
    <w:rsid w:val="00504EBB"/>
    <w:rsid w:val="005061D7"/>
    <w:rsid w:val="0050677C"/>
    <w:rsid w:val="005069C9"/>
    <w:rsid w:val="0050729D"/>
    <w:rsid w:val="0050786C"/>
    <w:rsid w:val="00507D4C"/>
    <w:rsid w:val="00510B23"/>
    <w:rsid w:val="00510CA8"/>
    <w:rsid w:val="00511102"/>
    <w:rsid w:val="00511420"/>
    <w:rsid w:val="00512576"/>
    <w:rsid w:val="005134B2"/>
    <w:rsid w:val="00513ADE"/>
    <w:rsid w:val="00515095"/>
    <w:rsid w:val="0051566F"/>
    <w:rsid w:val="00515953"/>
    <w:rsid w:val="00516652"/>
    <w:rsid w:val="00516F6C"/>
    <w:rsid w:val="005175D5"/>
    <w:rsid w:val="00517B61"/>
    <w:rsid w:val="005203D3"/>
    <w:rsid w:val="00520BE0"/>
    <w:rsid w:val="00521014"/>
    <w:rsid w:val="00521630"/>
    <w:rsid w:val="005218D6"/>
    <w:rsid w:val="005218FA"/>
    <w:rsid w:val="005222BD"/>
    <w:rsid w:val="0052297A"/>
    <w:rsid w:val="0052331B"/>
    <w:rsid w:val="00524771"/>
    <w:rsid w:val="0052493F"/>
    <w:rsid w:val="00524CB0"/>
    <w:rsid w:val="00525AAF"/>
    <w:rsid w:val="00525AD0"/>
    <w:rsid w:val="00525E46"/>
    <w:rsid w:val="0052623D"/>
    <w:rsid w:val="00526565"/>
    <w:rsid w:val="00526F3E"/>
    <w:rsid w:val="00527923"/>
    <w:rsid w:val="0053000B"/>
    <w:rsid w:val="00530257"/>
    <w:rsid w:val="005305DA"/>
    <w:rsid w:val="00531F6A"/>
    <w:rsid w:val="00532071"/>
    <w:rsid w:val="005326B0"/>
    <w:rsid w:val="005327C5"/>
    <w:rsid w:val="00533AB4"/>
    <w:rsid w:val="00533F3A"/>
    <w:rsid w:val="00535604"/>
    <w:rsid w:val="00535946"/>
    <w:rsid w:val="00535A49"/>
    <w:rsid w:val="00535C43"/>
    <w:rsid w:val="00536298"/>
    <w:rsid w:val="005368D8"/>
    <w:rsid w:val="00536F5C"/>
    <w:rsid w:val="0053768F"/>
    <w:rsid w:val="00537851"/>
    <w:rsid w:val="00540B66"/>
    <w:rsid w:val="00541940"/>
    <w:rsid w:val="00541AF8"/>
    <w:rsid w:val="005423D7"/>
    <w:rsid w:val="005423E3"/>
    <w:rsid w:val="005427B1"/>
    <w:rsid w:val="00543603"/>
    <w:rsid w:val="005446AE"/>
    <w:rsid w:val="00544A4B"/>
    <w:rsid w:val="00544AF1"/>
    <w:rsid w:val="00545959"/>
    <w:rsid w:val="0054626E"/>
    <w:rsid w:val="00546D11"/>
    <w:rsid w:val="005475D1"/>
    <w:rsid w:val="00547BE8"/>
    <w:rsid w:val="00547F22"/>
    <w:rsid w:val="00547FE2"/>
    <w:rsid w:val="0055215C"/>
    <w:rsid w:val="005525E7"/>
    <w:rsid w:val="0055382F"/>
    <w:rsid w:val="005540F3"/>
    <w:rsid w:val="005545BE"/>
    <w:rsid w:val="005561CD"/>
    <w:rsid w:val="00556447"/>
    <w:rsid w:val="0055798C"/>
    <w:rsid w:val="00560B36"/>
    <w:rsid w:val="00561635"/>
    <w:rsid w:val="00561A4F"/>
    <w:rsid w:val="005623D9"/>
    <w:rsid w:val="00562563"/>
    <w:rsid w:val="00562AA2"/>
    <w:rsid w:val="00563CD8"/>
    <w:rsid w:val="00564E92"/>
    <w:rsid w:val="00566F46"/>
    <w:rsid w:val="0056708D"/>
    <w:rsid w:val="005673DB"/>
    <w:rsid w:val="00567904"/>
    <w:rsid w:val="0057088E"/>
    <w:rsid w:val="005714FB"/>
    <w:rsid w:val="00571766"/>
    <w:rsid w:val="00571A92"/>
    <w:rsid w:val="00571BCE"/>
    <w:rsid w:val="00571C8F"/>
    <w:rsid w:val="0057276B"/>
    <w:rsid w:val="005728E6"/>
    <w:rsid w:val="005728F4"/>
    <w:rsid w:val="0057331A"/>
    <w:rsid w:val="00573807"/>
    <w:rsid w:val="0057390F"/>
    <w:rsid w:val="00575006"/>
    <w:rsid w:val="005751DB"/>
    <w:rsid w:val="0057566D"/>
    <w:rsid w:val="00575F58"/>
    <w:rsid w:val="00576637"/>
    <w:rsid w:val="00576C71"/>
    <w:rsid w:val="0057712A"/>
    <w:rsid w:val="0057717B"/>
    <w:rsid w:val="00577EB5"/>
    <w:rsid w:val="00580038"/>
    <w:rsid w:val="0058062F"/>
    <w:rsid w:val="00580AF9"/>
    <w:rsid w:val="00580BD9"/>
    <w:rsid w:val="00580C29"/>
    <w:rsid w:val="0058151D"/>
    <w:rsid w:val="005817FE"/>
    <w:rsid w:val="00581ED5"/>
    <w:rsid w:val="00582EAB"/>
    <w:rsid w:val="00583549"/>
    <w:rsid w:val="00583568"/>
    <w:rsid w:val="00583886"/>
    <w:rsid w:val="00583CFB"/>
    <w:rsid w:val="00583FF5"/>
    <w:rsid w:val="00584672"/>
    <w:rsid w:val="00584749"/>
    <w:rsid w:val="005847B4"/>
    <w:rsid w:val="00584CAB"/>
    <w:rsid w:val="005851EF"/>
    <w:rsid w:val="005853FE"/>
    <w:rsid w:val="005854E0"/>
    <w:rsid w:val="00585614"/>
    <w:rsid w:val="00585635"/>
    <w:rsid w:val="00586912"/>
    <w:rsid w:val="005875B8"/>
    <w:rsid w:val="00587618"/>
    <w:rsid w:val="00587629"/>
    <w:rsid w:val="005913D5"/>
    <w:rsid w:val="0059148A"/>
    <w:rsid w:val="005923FC"/>
    <w:rsid w:val="00592482"/>
    <w:rsid w:val="00592E4C"/>
    <w:rsid w:val="00593264"/>
    <w:rsid w:val="0059398B"/>
    <w:rsid w:val="00593BBE"/>
    <w:rsid w:val="00593CE8"/>
    <w:rsid w:val="0059427B"/>
    <w:rsid w:val="0059447E"/>
    <w:rsid w:val="00594823"/>
    <w:rsid w:val="00594B9B"/>
    <w:rsid w:val="00594BC9"/>
    <w:rsid w:val="005950F9"/>
    <w:rsid w:val="00595F24"/>
    <w:rsid w:val="0059620A"/>
    <w:rsid w:val="00597376"/>
    <w:rsid w:val="00597EC7"/>
    <w:rsid w:val="005A1225"/>
    <w:rsid w:val="005A164D"/>
    <w:rsid w:val="005A2160"/>
    <w:rsid w:val="005A2174"/>
    <w:rsid w:val="005A2620"/>
    <w:rsid w:val="005A2975"/>
    <w:rsid w:val="005A2DEA"/>
    <w:rsid w:val="005A3751"/>
    <w:rsid w:val="005A51F3"/>
    <w:rsid w:val="005A57BB"/>
    <w:rsid w:val="005A5D92"/>
    <w:rsid w:val="005A5EFD"/>
    <w:rsid w:val="005A63BA"/>
    <w:rsid w:val="005A6CA7"/>
    <w:rsid w:val="005A7186"/>
    <w:rsid w:val="005A7401"/>
    <w:rsid w:val="005A7567"/>
    <w:rsid w:val="005A7F5C"/>
    <w:rsid w:val="005B00EA"/>
    <w:rsid w:val="005B11FF"/>
    <w:rsid w:val="005B12C7"/>
    <w:rsid w:val="005B1943"/>
    <w:rsid w:val="005B1ADB"/>
    <w:rsid w:val="005B2886"/>
    <w:rsid w:val="005B3081"/>
    <w:rsid w:val="005B3D68"/>
    <w:rsid w:val="005B4609"/>
    <w:rsid w:val="005B51E0"/>
    <w:rsid w:val="005B597C"/>
    <w:rsid w:val="005B5BC0"/>
    <w:rsid w:val="005B695C"/>
    <w:rsid w:val="005C04D6"/>
    <w:rsid w:val="005C15B9"/>
    <w:rsid w:val="005C1E32"/>
    <w:rsid w:val="005C21EA"/>
    <w:rsid w:val="005C26B0"/>
    <w:rsid w:val="005C281A"/>
    <w:rsid w:val="005C281C"/>
    <w:rsid w:val="005C296B"/>
    <w:rsid w:val="005C397A"/>
    <w:rsid w:val="005C3D74"/>
    <w:rsid w:val="005C41CA"/>
    <w:rsid w:val="005C5C24"/>
    <w:rsid w:val="005C661B"/>
    <w:rsid w:val="005C683C"/>
    <w:rsid w:val="005C6899"/>
    <w:rsid w:val="005C69C3"/>
    <w:rsid w:val="005C6C5E"/>
    <w:rsid w:val="005C6DD8"/>
    <w:rsid w:val="005C71D6"/>
    <w:rsid w:val="005C7432"/>
    <w:rsid w:val="005C7A23"/>
    <w:rsid w:val="005C7A6A"/>
    <w:rsid w:val="005C7EF1"/>
    <w:rsid w:val="005D026A"/>
    <w:rsid w:val="005D25B7"/>
    <w:rsid w:val="005D29CD"/>
    <w:rsid w:val="005D2DA5"/>
    <w:rsid w:val="005D371C"/>
    <w:rsid w:val="005D47C0"/>
    <w:rsid w:val="005D47ED"/>
    <w:rsid w:val="005D5969"/>
    <w:rsid w:val="005D5C34"/>
    <w:rsid w:val="005D601C"/>
    <w:rsid w:val="005D694C"/>
    <w:rsid w:val="005D6EF6"/>
    <w:rsid w:val="005D6F50"/>
    <w:rsid w:val="005D7826"/>
    <w:rsid w:val="005D7842"/>
    <w:rsid w:val="005D7D80"/>
    <w:rsid w:val="005E0F2A"/>
    <w:rsid w:val="005E1037"/>
    <w:rsid w:val="005E1046"/>
    <w:rsid w:val="005E2820"/>
    <w:rsid w:val="005E351A"/>
    <w:rsid w:val="005E3543"/>
    <w:rsid w:val="005E36F5"/>
    <w:rsid w:val="005E3A8B"/>
    <w:rsid w:val="005E3C8D"/>
    <w:rsid w:val="005E3F9B"/>
    <w:rsid w:val="005E501D"/>
    <w:rsid w:val="005E5042"/>
    <w:rsid w:val="005E5784"/>
    <w:rsid w:val="005E5D70"/>
    <w:rsid w:val="005E63F0"/>
    <w:rsid w:val="005E6C0C"/>
    <w:rsid w:val="005E7C47"/>
    <w:rsid w:val="005E7C56"/>
    <w:rsid w:val="005F0877"/>
    <w:rsid w:val="005F0AF9"/>
    <w:rsid w:val="005F1BF5"/>
    <w:rsid w:val="005F2F5D"/>
    <w:rsid w:val="005F35D3"/>
    <w:rsid w:val="005F66C1"/>
    <w:rsid w:val="0060023D"/>
    <w:rsid w:val="006004A2"/>
    <w:rsid w:val="00601B38"/>
    <w:rsid w:val="00601C33"/>
    <w:rsid w:val="006020FD"/>
    <w:rsid w:val="0060294F"/>
    <w:rsid w:val="00602DE1"/>
    <w:rsid w:val="00602E39"/>
    <w:rsid w:val="00604387"/>
    <w:rsid w:val="006043D2"/>
    <w:rsid w:val="00604CAE"/>
    <w:rsid w:val="00605E40"/>
    <w:rsid w:val="00605F37"/>
    <w:rsid w:val="00606BE0"/>
    <w:rsid w:val="00607861"/>
    <w:rsid w:val="00610855"/>
    <w:rsid w:val="00610ACD"/>
    <w:rsid w:val="00611830"/>
    <w:rsid w:val="00612301"/>
    <w:rsid w:val="00612974"/>
    <w:rsid w:val="00612B2D"/>
    <w:rsid w:val="00613EE3"/>
    <w:rsid w:val="00614D3A"/>
    <w:rsid w:val="00614EF4"/>
    <w:rsid w:val="0061545A"/>
    <w:rsid w:val="006155D9"/>
    <w:rsid w:val="00615629"/>
    <w:rsid w:val="00615EB9"/>
    <w:rsid w:val="006160CE"/>
    <w:rsid w:val="00616502"/>
    <w:rsid w:val="00616A34"/>
    <w:rsid w:val="00617932"/>
    <w:rsid w:val="00617EF4"/>
    <w:rsid w:val="006213AC"/>
    <w:rsid w:val="00621631"/>
    <w:rsid w:val="00621953"/>
    <w:rsid w:val="00622427"/>
    <w:rsid w:val="00622676"/>
    <w:rsid w:val="0062277E"/>
    <w:rsid w:val="00622ED0"/>
    <w:rsid w:val="00623F0B"/>
    <w:rsid w:val="00625AAD"/>
    <w:rsid w:val="00625C20"/>
    <w:rsid w:val="00625D2A"/>
    <w:rsid w:val="00626635"/>
    <w:rsid w:val="006268B5"/>
    <w:rsid w:val="00627071"/>
    <w:rsid w:val="00631B83"/>
    <w:rsid w:val="006329C9"/>
    <w:rsid w:val="006332C5"/>
    <w:rsid w:val="00633405"/>
    <w:rsid w:val="00633751"/>
    <w:rsid w:val="00633859"/>
    <w:rsid w:val="0063387E"/>
    <w:rsid w:val="00633BF0"/>
    <w:rsid w:val="00633F63"/>
    <w:rsid w:val="00634CED"/>
    <w:rsid w:val="006351B5"/>
    <w:rsid w:val="006355F9"/>
    <w:rsid w:val="006356F2"/>
    <w:rsid w:val="00635862"/>
    <w:rsid w:val="00635B86"/>
    <w:rsid w:val="00635D22"/>
    <w:rsid w:val="00636240"/>
    <w:rsid w:val="00637351"/>
    <w:rsid w:val="00637432"/>
    <w:rsid w:val="006378F1"/>
    <w:rsid w:val="00640B02"/>
    <w:rsid w:val="00641A73"/>
    <w:rsid w:val="00641D62"/>
    <w:rsid w:val="00641E46"/>
    <w:rsid w:val="00642742"/>
    <w:rsid w:val="006427D5"/>
    <w:rsid w:val="00643382"/>
    <w:rsid w:val="00643D86"/>
    <w:rsid w:val="0064544C"/>
    <w:rsid w:val="006457E4"/>
    <w:rsid w:val="00645BFA"/>
    <w:rsid w:val="00645F89"/>
    <w:rsid w:val="00646720"/>
    <w:rsid w:val="00646B18"/>
    <w:rsid w:val="00647095"/>
    <w:rsid w:val="00647726"/>
    <w:rsid w:val="00650B3E"/>
    <w:rsid w:val="00651B59"/>
    <w:rsid w:val="00652709"/>
    <w:rsid w:val="00652DD5"/>
    <w:rsid w:val="006542AD"/>
    <w:rsid w:val="0065439F"/>
    <w:rsid w:val="00655B4A"/>
    <w:rsid w:val="00656143"/>
    <w:rsid w:val="006563C9"/>
    <w:rsid w:val="00656443"/>
    <w:rsid w:val="006566AE"/>
    <w:rsid w:val="0065711B"/>
    <w:rsid w:val="00660319"/>
    <w:rsid w:val="00660E42"/>
    <w:rsid w:val="006618D6"/>
    <w:rsid w:val="00661E9E"/>
    <w:rsid w:val="00662288"/>
    <w:rsid w:val="00663BE6"/>
    <w:rsid w:val="00663E9E"/>
    <w:rsid w:val="0066422B"/>
    <w:rsid w:val="006643C6"/>
    <w:rsid w:val="00665163"/>
    <w:rsid w:val="00665ABD"/>
    <w:rsid w:val="00665D8E"/>
    <w:rsid w:val="00666A9D"/>
    <w:rsid w:val="00666BEC"/>
    <w:rsid w:val="00667E8A"/>
    <w:rsid w:val="00670CD0"/>
    <w:rsid w:val="00670FFF"/>
    <w:rsid w:val="006716EF"/>
    <w:rsid w:val="0067187D"/>
    <w:rsid w:val="00671F60"/>
    <w:rsid w:val="00672703"/>
    <w:rsid w:val="00673A3F"/>
    <w:rsid w:val="0067407F"/>
    <w:rsid w:val="0067476E"/>
    <w:rsid w:val="00675451"/>
    <w:rsid w:val="006754BA"/>
    <w:rsid w:val="0067562D"/>
    <w:rsid w:val="00675C42"/>
    <w:rsid w:val="00675D0C"/>
    <w:rsid w:val="00675FF7"/>
    <w:rsid w:val="00676121"/>
    <w:rsid w:val="0067666B"/>
    <w:rsid w:val="0067666C"/>
    <w:rsid w:val="00676AD9"/>
    <w:rsid w:val="006804B8"/>
    <w:rsid w:val="006804F9"/>
    <w:rsid w:val="0068087F"/>
    <w:rsid w:val="00680A26"/>
    <w:rsid w:val="00680BBD"/>
    <w:rsid w:val="00680EFD"/>
    <w:rsid w:val="0068234D"/>
    <w:rsid w:val="00682BE4"/>
    <w:rsid w:val="00683047"/>
    <w:rsid w:val="0068335E"/>
    <w:rsid w:val="006837FA"/>
    <w:rsid w:val="006839AC"/>
    <w:rsid w:val="006847D8"/>
    <w:rsid w:val="0068485B"/>
    <w:rsid w:val="00684DDB"/>
    <w:rsid w:val="00686764"/>
    <w:rsid w:val="00687532"/>
    <w:rsid w:val="0069016E"/>
    <w:rsid w:val="006920CD"/>
    <w:rsid w:val="0069215A"/>
    <w:rsid w:val="0069228C"/>
    <w:rsid w:val="00692472"/>
    <w:rsid w:val="006926B7"/>
    <w:rsid w:val="006932D4"/>
    <w:rsid w:val="00693C54"/>
    <w:rsid w:val="0069485B"/>
    <w:rsid w:val="00694EEF"/>
    <w:rsid w:val="006955E5"/>
    <w:rsid w:val="00695A99"/>
    <w:rsid w:val="0069627A"/>
    <w:rsid w:val="0069648B"/>
    <w:rsid w:val="00697556"/>
    <w:rsid w:val="00697671"/>
    <w:rsid w:val="006978E2"/>
    <w:rsid w:val="006A0569"/>
    <w:rsid w:val="006A103B"/>
    <w:rsid w:val="006A166C"/>
    <w:rsid w:val="006A1F7F"/>
    <w:rsid w:val="006A24E8"/>
    <w:rsid w:val="006A2652"/>
    <w:rsid w:val="006A273E"/>
    <w:rsid w:val="006A2D20"/>
    <w:rsid w:val="006A2F66"/>
    <w:rsid w:val="006A3275"/>
    <w:rsid w:val="006A3E57"/>
    <w:rsid w:val="006A48C1"/>
    <w:rsid w:val="006A4F49"/>
    <w:rsid w:val="006A4F6A"/>
    <w:rsid w:val="006A568C"/>
    <w:rsid w:val="006A6C96"/>
    <w:rsid w:val="006A7258"/>
    <w:rsid w:val="006A7409"/>
    <w:rsid w:val="006A7857"/>
    <w:rsid w:val="006A7964"/>
    <w:rsid w:val="006A7F74"/>
    <w:rsid w:val="006B18FD"/>
    <w:rsid w:val="006B1FDC"/>
    <w:rsid w:val="006B267A"/>
    <w:rsid w:val="006B3479"/>
    <w:rsid w:val="006B5678"/>
    <w:rsid w:val="006B5842"/>
    <w:rsid w:val="006B5843"/>
    <w:rsid w:val="006B5BFE"/>
    <w:rsid w:val="006B6326"/>
    <w:rsid w:val="006B7C79"/>
    <w:rsid w:val="006C00CC"/>
    <w:rsid w:val="006C031F"/>
    <w:rsid w:val="006C0A12"/>
    <w:rsid w:val="006C1913"/>
    <w:rsid w:val="006C342F"/>
    <w:rsid w:val="006C41F8"/>
    <w:rsid w:val="006C437A"/>
    <w:rsid w:val="006C48CD"/>
    <w:rsid w:val="006C49E2"/>
    <w:rsid w:val="006C5794"/>
    <w:rsid w:val="006C5813"/>
    <w:rsid w:val="006C5816"/>
    <w:rsid w:val="006C6038"/>
    <w:rsid w:val="006C65D2"/>
    <w:rsid w:val="006C7E69"/>
    <w:rsid w:val="006D15EE"/>
    <w:rsid w:val="006D1882"/>
    <w:rsid w:val="006D1987"/>
    <w:rsid w:val="006D1D65"/>
    <w:rsid w:val="006D24E8"/>
    <w:rsid w:val="006D2B98"/>
    <w:rsid w:val="006D34FE"/>
    <w:rsid w:val="006D351F"/>
    <w:rsid w:val="006D44CD"/>
    <w:rsid w:val="006D4642"/>
    <w:rsid w:val="006D483D"/>
    <w:rsid w:val="006D4CF6"/>
    <w:rsid w:val="006D5885"/>
    <w:rsid w:val="006D619C"/>
    <w:rsid w:val="006D6679"/>
    <w:rsid w:val="006E12BC"/>
    <w:rsid w:val="006E1B44"/>
    <w:rsid w:val="006E2A66"/>
    <w:rsid w:val="006E2C8E"/>
    <w:rsid w:val="006E3029"/>
    <w:rsid w:val="006E30F8"/>
    <w:rsid w:val="006E4151"/>
    <w:rsid w:val="006E43B1"/>
    <w:rsid w:val="006E44C4"/>
    <w:rsid w:val="006E563F"/>
    <w:rsid w:val="006E579E"/>
    <w:rsid w:val="006E5B6A"/>
    <w:rsid w:val="006F0E68"/>
    <w:rsid w:val="006F11DC"/>
    <w:rsid w:val="006F159C"/>
    <w:rsid w:val="006F26C6"/>
    <w:rsid w:val="006F2DA2"/>
    <w:rsid w:val="006F4DC3"/>
    <w:rsid w:val="006F60FC"/>
    <w:rsid w:val="006F6166"/>
    <w:rsid w:val="006F6970"/>
    <w:rsid w:val="006F6F18"/>
    <w:rsid w:val="006F7376"/>
    <w:rsid w:val="006F79B6"/>
    <w:rsid w:val="00700A1D"/>
    <w:rsid w:val="00701858"/>
    <w:rsid w:val="007024DB"/>
    <w:rsid w:val="00704071"/>
    <w:rsid w:val="00704231"/>
    <w:rsid w:val="00704684"/>
    <w:rsid w:val="00706088"/>
    <w:rsid w:val="007061A0"/>
    <w:rsid w:val="007064ED"/>
    <w:rsid w:val="00707075"/>
    <w:rsid w:val="00707273"/>
    <w:rsid w:val="00707780"/>
    <w:rsid w:val="00710113"/>
    <w:rsid w:val="00710267"/>
    <w:rsid w:val="0071091F"/>
    <w:rsid w:val="00710FEC"/>
    <w:rsid w:val="00711A43"/>
    <w:rsid w:val="00711B7B"/>
    <w:rsid w:val="00712474"/>
    <w:rsid w:val="00713837"/>
    <w:rsid w:val="00714639"/>
    <w:rsid w:val="0071517F"/>
    <w:rsid w:val="007151C3"/>
    <w:rsid w:val="007152C6"/>
    <w:rsid w:val="00715F14"/>
    <w:rsid w:val="00716AEE"/>
    <w:rsid w:val="00720241"/>
    <w:rsid w:val="007202A7"/>
    <w:rsid w:val="007206F8"/>
    <w:rsid w:val="00720DFC"/>
    <w:rsid w:val="00720E7A"/>
    <w:rsid w:val="00720F9C"/>
    <w:rsid w:val="0072222D"/>
    <w:rsid w:val="007234F1"/>
    <w:rsid w:val="00724F2A"/>
    <w:rsid w:val="0072505B"/>
    <w:rsid w:val="007256F1"/>
    <w:rsid w:val="007259B8"/>
    <w:rsid w:val="00725D48"/>
    <w:rsid w:val="007269D5"/>
    <w:rsid w:val="00726D8C"/>
    <w:rsid w:val="00726F52"/>
    <w:rsid w:val="00727A14"/>
    <w:rsid w:val="00727F26"/>
    <w:rsid w:val="0073014E"/>
    <w:rsid w:val="007307BC"/>
    <w:rsid w:val="00730B5E"/>
    <w:rsid w:val="00733F65"/>
    <w:rsid w:val="00734888"/>
    <w:rsid w:val="00734ED6"/>
    <w:rsid w:val="00735453"/>
    <w:rsid w:val="007359FC"/>
    <w:rsid w:val="0073640E"/>
    <w:rsid w:val="007367B2"/>
    <w:rsid w:val="00736CFD"/>
    <w:rsid w:val="00737067"/>
    <w:rsid w:val="007371AC"/>
    <w:rsid w:val="0073793F"/>
    <w:rsid w:val="0074003F"/>
    <w:rsid w:val="00740490"/>
    <w:rsid w:val="00740DE4"/>
    <w:rsid w:val="0074151B"/>
    <w:rsid w:val="00741569"/>
    <w:rsid w:val="0074165D"/>
    <w:rsid w:val="00743016"/>
    <w:rsid w:val="00743520"/>
    <w:rsid w:val="00743C6A"/>
    <w:rsid w:val="00743D9D"/>
    <w:rsid w:val="00743E83"/>
    <w:rsid w:val="0074402E"/>
    <w:rsid w:val="00744851"/>
    <w:rsid w:val="00744977"/>
    <w:rsid w:val="00746503"/>
    <w:rsid w:val="007469C2"/>
    <w:rsid w:val="00746C2C"/>
    <w:rsid w:val="00746DB4"/>
    <w:rsid w:val="007503F0"/>
    <w:rsid w:val="00751320"/>
    <w:rsid w:val="00751359"/>
    <w:rsid w:val="007516E1"/>
    <w:rsid w:val="00751F60"/>
    <w:rsid w:val="00752374"/>
    <w:rsid w:val="0075241B"/>
    <w:rsid w:val="00752452"/>
    <w:rsid w:val="00752577"/>
    <w:rsid w:val="00752F53"/>
    <w:rsid w:val="00753133"/>
    <w:rsid w:val="007538C6"/>
    <w:rsid w:val="00754924"/>
    <w:rsid w:val="00755106"/>
    <w:rsid w:val="007552AC"/>
    <w:rsid w:val="00755D99"/>
    <w:rsid w:val="007575AF"/>
    <w:rsid w:val="007607E0"/>
    <w:rsid w:val="0076137A"/>
    <w:rsid w:val="007614D3"/>
    <w:rsid w:val="007617CB"/>
    <w:rsid w:val="0076310F"/>
    <w:rsid w:val="007634CD"/>
    <w:rsid w:val="00763770"/>
    <w:rsid w:val="00763DF6"/>
    <w:rsid w:val="00764233"/>
    <w:rsid w:val="00764593"/>
    <w:rsid w:val="00765C05"/>
    <w:rsid w:val="00765C86"/>
    <w:rsid w:val="0076646A"/>
    <w:rsid w:val="00766CEB"/>
    <w:rsid w:val="00770DE5"/>
    <w:rsid w:val="00770FF0"/>
    <w:rsid w:val="00771AD7"/>
    <w:rsid w:val="0077245F"/>
    <w:rsid w:val="0077273F"/>
    <w:rsid w:val="00772873"/>
    <w:rsid w:val="00772AF4"/>
    <w:rsid w:val="007736E0"/>
    <w:rsid w:val="0077371A"/>
    <w:rsid w:val="00773EB2"/>
    <w:rsid w:val="00774286"/>
    <w:rsid w:val="007742BB"/>
    <w:rsid w:val="007746C0"/>
    <w:rsid w:val="0077495E"/>
    <w:rsid w:val="00775D25"/>
    <w:rsid w:val="0077661F"/>
    <w:rsid w:val="00777707"/>
    <w:rsid w:val="00780158"/>
    <w:rsid w:val="007804FD"/>
    <w:rsid w:val="0078062A"/>
    <w:rsid w:val="00781C20"/>
    <w:rsid w:val="00783036"/>
    <w:rsid w:val="007830E6"/>
    <w:rsid w:val="00784177"/>
    <w:rsid w:val="0078489F"/>
    <w:rsid w:val="00784930"/>
    <w:rsid w:val="0078504F"/>
    <w:rsid w:val="007855C3"/>
    <w:rsid w:val="007855EC"/>
    <w:rsid w:val="00786182"/>
    <w:rsid w:val="0078655B"/>
    <w:rsid w:val="007878B3"/>
    <w:rsid w:val="007901A3"/>
    <w:rsid w:val="00790443"/>
    <w:rsid w:val="00791952"/>
    <w:rsid w:val="00791AF6"/>
    <w:rsid w:val="00791C66"/>
    <w:rsid w:val="0079246E"/>
    <w:rsid w:val="00792AE3"/>
    <w:rsid w:val="007934A7"/>
    <w:rsid w:val="00794130"/>
    <w:rsid w:val="00794495"/>
    <w:rsid w:val="00794B4D"/>
    <w:rsid w:val="007952BF"/>
    <w:rsid w:val="007957D9"/>
    <w:rsid w:val="00795952"/>
    <w:rsid w:val="00797C08"/>
    <w:rsid w:val="007A0293"/>
    <w:rsid w:val="007A0961"/>
    <w:rsid w:val="007A0A9E"/>
    <w:rsid w:val="007A1343"/>
    <w:rsid w:val="007A19E0"/>
    <w:rsid w:val="007A2840"/>
    <w:rsid w:val="007A29C6"/>
    <w:rsid w:val="007A317B"/>
    <w:rsid w:val="007A3773"/>
    <w:rsid w:val="007A383E"/>
    <w:rsid w:val="007A3AC6"/>
    <w:rsid w:val="007A4744"/>
    <w:rsid w:val="007A5046"/>
    <w:rsid w:val="007A61AA"/>
    <w:rsid w:val="007A6694"/>
    <w:rsid w:val="007A7150"/>
    <w:rsid w:val="007A732F"/>
    <w:rsid w:val="007A75DA"/>
    <w:rsid w:val="007A7785"/>
    <w:rsid w:val="007A7786"/>
    <w:rsid w:val="007A79E4"/>
    <w:rsid w:val="007B0381"/>
    <w:rsid w:val="007B15EA"/>
    <w:rsid w:val="007B26BE"/>
    <w:rsid w:val="007B27A0"/>
    <w:rsid w:val="007B29B0"/>
    <w:rsid w:val="007B43FE"/>
    <w:rsid w:val="007B584D"/>
    <w:rsid w:val="007B5A7D"/>
    <w:rsid w:val="007B5DCE"/>
    <w:rsid w:val="007B61C0"/>
    <w:rsid w:val="007B624E"/>
    <w:rsid w:val="007B658B"/>
    <w:rsid w:val="007B7355"/>
    <w:rsid w:val="007B750F"/>
    <w:rsid w:val="007B7806"/>
    <w:rsid w:val="007C039F"/>
    <w:rsid w:val="007C0891"/>
    <w:rsid w:val="007C2A43"/>
    <w:rsid w:val="007C31AE"/>
    <w:rsid w:val="007C32D6"/>
    <w:rsid w:val="007C3854"/>
    <w:rsid w:val="007C39FA"/>
    <w:rsid w:val="007C3F8C"/>
    <w:rsid w:val="007C448D"/>
    <w:rsid w:val="007C5B1C"/>
    <w:rsid w:val="007C618D"/>
    <w:rsid w:val="007C6E02"/>
    <w:rsid w:val="007C760B"/>
    <w:rsid w:val="007C7771"/>
    <w:rsid w:val="007C777F"/>
    <w:rsid w:val="007D0916"/>
    <w:rsid w:val="007D0920"/>
    <w:rsid w:val="007D0A56"/>
    <w:rsid w:val="007D111C"/>
    <w:rsid w:val="007D15D0"/>
    <w:rsid w:val="007D2955"/>
    <w:rsid w:val="007D3C98"/>
    <w:rsid w:val="007D3DB5"/>
    <w:rsid w:val="007D4EB5"/>
    <w:rsid w:val="007D5334"/>
    <w:rsid w:val="007D65C0"/>
    <w:rsid w:val="007D68BB"/>
    <w:rsid w:val="007D7C3A"/>
    <w:rsid w:val="007D7D80"/>
    <w:rsid w:val="007E066D"/>
    <w:rsid w:val="007E1575"/>
    <w:rsid w:val="007E17E2"/>
    <w:rsid w:val="007E1BC7"/>
    <w:rsid w:val="007E251B"/>
    <w:rsid w:val="007E271A"/>
    <w:rsid w:val="007E284B"/>
    <w:rsid w:val="007E2EC8"/>
    <w:rsid w:val="007E335D"/>
    <w:rsid w:val="007E34B3"/>
    <w:rsid w:val="007E3D4E"/>
    <w:rsid w:val="007E404A"/>
    <w:rsid w:val="007E515A"/>
    <w:rsid w:val="007E5C0B"/>
    <w:rsid w:val="007E5C80"/>
    <w:rsid w:val="007E7181"/>
    <w:rsid w:val="007E750E"/>
    <w:rsid w:val="007E76A2"/>
    <w:rsid w:val="007F0983"/>
    <w:rsid w:val="007F0B96"/>
    <w:rsid w:val="007F18AF"/>
    <w:rsid w:val="007F2603"/>
    <w:rsid w:val="007F3ED0"/>
    <w:rsid w:val="007F3F86"/>
    <w:rsid w:val="007F496C"/>
    <w:rsid w:val="007F4A93"/>
    <w:rsid w:val="007F52A6"/>
    <w:rsid w:val="007F5997"/>
    <w:rsid w:val="007F59E9"/>
    <w:rsid w:val="007F5FA2"/>
    <w:rsid w:val="007F6B2A"/>
    <w:rsid w:val="007F74F3"/>
    <w:rsid w:val="007F78CA"/>
    <w:rsid w:val="007F7E5E"/>
    <w:rsid w:val="00800215"/>
    <w:rsid w:val="008010D6"/>
    <w:rsid w:val="008025CB"/>
    <w:rsid w:val="00803DEF"/>
    <w:rsid w:val="00804213"/>
    <w:rsid w:val="0080485F"/>
    <w:rsid w:val="008051AC"/>
    <w:rsid w:val="00805574"/>
    <w:rsid w:val="00805601"/>
    <w:rsid w:val="00805FC0"/>
    <w:rsid w:val="00805FD9"/>
    <w:rsid w:val="0081034C"/>
    <w:rsid w:val="0081193F"/>
    <w:rsid w:val="00811B04"/>
    <w:rsid w:val="00811B5F"/>
    <w:rsid w:val="00811B75"/>
    <w:rsid w:val="008124BF"/>
    <w:rsid w:val="0081273E"/>
    <w:rsid w:val="008127C9"/>
    <w:rsid w:val="00814811"/>
    <w:rsid w:val="00815005"/>
    <w:rsid w:val="00815E86"/>
    <w:rsid w:val="008167AE"/>
    <w:rsid w:val="00816DC5"/>
    <w:rsid w:val="00816F9E"/>
    <w:rsid w:val="008173A0"/>
    <w:rsid w:val="00817684"/>
    <w:rsid w:val="00817C8E"/>
    <w:rsid w:val="008203C0"/>
    <w:rsid w:val="00820767"/>
    <w:rsid w:val="008212D6"/>
    <w:rsid w:val="00821330"/>
    <w:rsid w:val="008220BA"/>
    <w:rsid w:val="008222B0"/>
    <w:rsid w:val="00822891"/>
    <w:rsid w:val="0082324E"/>
    <w:rsid w:val="0082380C"/>
    <w:rsid w:val="008250DC"/>
    <w:rsid w:val="00825C64"/>
    <w:rsid w:val="00825D9B"/>
    <w:rsid w:val="00825E97"/>
    <w:rsid w:val="00826327"/>
    <w:rsid w:val="008269F5"/>
    <w:rsid w:val="0082795F"/>
    <w:rsid w:val="0083086F"/>
    <w:rsid w:val="00830BAF"/>
    <w:rsid w:val="00832368"/>
    <w:rsid w:val="0083344C"/>
    <w:rsid w:val="008349B0"/>
    <w:rsid w:val="00834D03"/>
    <w:rsid w:val="00835729"/>
    <w:rsid w:val="00835754"/>
    <w:rsid w:val="00835D84"/>
    <w:rsid w:val="0083693D"/>
    <w:rsid w:val="008376B3"/>
    <w:rsid w:val="00841C19"/>
    <w:rsid w:val="00841C7D"/>
    <w:rsid w:val="008422CB"/>
    <w:rsid w:val="00842680"/>
    <w:rsid w:val="0084283C"/>
    <w:rsid w:val="00842C2B"/>
    <w:rsid w:val="00842FAE"/>
    <w:rsid w:val="008439BD"/>
    <w:rsid w:val="00844003"/>
    <w:rsid w:val="00844A90"/>
    <w:rsid w:val="008451F0"/>
    <w:rsid w:val="0084525A"/>
    <w:rsid w:val="008454F9"/>
    <w:rsid w:val="008455C5"/>
    <w:rsid w:val="008459A2"/>
    <w:rsid w:val="008469C7"/>
    <w:rsid w:val="00846B4A"/>
    <w:rsid w:val="00847AAD"/>
    <w:rsid w:val="00850418"/>
    <w:rsid w:val="00850D8D"/>
    <w:rsid w:val="00851473"/>
    <w:rsid w:val="00852366"/>
    <w:rsid w:val="0085243D"/>
    <w:rsid w:val="00853243"/>
    <w:rsid w:val="008533F4"/>
    <w:rsid w:val="00855651"/>
    <w:rsid w:val="00855880"/>
    <w:rsid w:val="00855EC4"/>
    <w:rsid w:val="008560BB"/>
    <w:rsid w:val="008571C6"/>
    <w:rsid w:val="00857673"/>
    <w:rsid w:val="00857E1A"/>
    <w:rsid w:val="00857FA3"/>
    <w:rsid w:val="00860024"/>
    <w:rsid w:val="00860942"/>
    <w:rsid w:val="00861566"/>
    <w:rsid w:val="00861EE9"/>
    <w:rsid w:val="00862E27"/>
    <w:rsid w:val="00862F7C"/>
    <w:rsid w:val="00863A42"/>
    <w:rsid w:val="008644D2"/>
    <w:rsid w:val="00864F17"/>
    <w:rsid w:val="00865B93"/>
    <w:rsid w:val="00866229"/>
    <w:rsid w:val="00866310"/>
    <w:rsid w:val="00866A32"/>
    <w:rsid w:val="00866C4A"/>
    <w:rsid w:val="00866CE0"/>
    <w:rsid w:val="008675D3"/>
    <w:rsid w:val="00867DB7"/>
    <w:rsid w:val="008705E8"/>
    <w:rsid w:val="00871F2B"/>
    <w:rsid w:val="00872E4E"/>
    <w:rsid w:val="00875CD0"/>
    <w:rsid w:val="00875FAF"/>
    <w:rsid w:val="0087660E"/>
    <w:rsid w:val="00877A7A"/>
    <w:rsid w:val="008803A1"/>
    <w:rsid w:val="00881084"/>
    <w:rsid w:val="00881C0F"/>
    <w:rsid w:val="0088209D"/>
    <w:rsid w:val="00882E89"/>
    <w:rsid w:val="008831B7"/>
    <w:rsid w:val="008839E2"/>
    <w:rsid w:val="00884071"/>
    <w:rsid w:val="008842D4"/>
    <w:rsid w:val="00884E07"/>
    <w:rsid w:val="00885B47"/>
    <w:rsid w:val="00885F86"/>
    <w:rsid w:val="00886055"/>
    <w:rsid w:val="00886BBB"/>
    <w:rsid w:val="00887397"/>
    <w:rsid w:val="00887A20"/>
    <w:rsid w:val="0089031A"/>
    <w:rsid w:val="008906D1"/>
    <w:rsid w:val="008921C2"/>
    <w:rsid w:val="008921D9"/>
    <w:rsid w:val="0089245E"/>
    <w:rsid w:val="008926DF"/>
    <w:rsid w:val="0089285A"/>
    <w:rsid w:val="00892E4B"/>
    <w:rsid w:val="00893068"/>
    <w:rsid w:val="00893E19"/>
    <w:rsid w:val="00894866"/>
    <w:rsid w:val="00894A37"/>
    <w:rsid w:val="008956F6"/>
    <w:rsid w:val="00895820"/>
    <w:rsid w:val="00896070"/>
    <w:rsid w:val="0089704A"/>
    <w:rsid w:val="00897351"/>
    <w:rsid w:val="008A0A67"/>
    <w:rsid w:val="008A1A59"/>
    <w:rsid w:val="008A1ABF"/>
    <w:rsid w:val="008A1CC9"/>
    <w:rsid w:val="008A2406"/>
    <w:rsid w:val="008A2C4F"/>
    <w:rsid w:val="008A2DAF"/>
    <w:rsid w:val="008A3C17"/>
    <w:rsid w:val="008A3E6A"/>
    <w:rsid w:val="008A41D9"/>
    <w:rsid w:val="008A49C1"/>
    <w:rsid w:val="008A5355"/>
    <w:rsid w:val="008A5A16"/>
    <w:rsid w:val="008A65D1"/>
    <w:rsid w:val="008A66D3"/>
    <w:rsid w:val="008A6790"/>
    <w:rsid w:val="008B0928"/>
    <w:rsid w:val="008B0BDF"/>
    <w:rsid w:val="008B0EBF"/>
    <w:rsid w:val="008B1D63"/>
    <w:rsid w:val="008B22A1"/>
    <w:rsid w:val="008B308E"/>
    <w:rsid w:val="008B42ED"/>
    <w:rsid w:val="008B625C"/>
    <w:rsid w:val="008B661D"/>
    <w:rsid w:val="008B69A3"/>
    <w:rsid w:val="008B7462"/>
    <w:rsid w:val="008B7C26"/>
    <w:rsid w:val="008B7C40"/>
    <w:rsid w:val="008B7FB6"/>
    <w:rsid w:val="008C0389"/>
    <w:rsid w:val="008C05DC"/>
    <w:rsid w:val="008C0607"/>
    <w:rsid w:val="008C0A57"/>
    <w:rsid w:val="008C0E20"/>
    <w:rsid w:val="008C11A3"/>
    <w:rsid w:val="008C29B9"/>
    <w:rsid w:val="008C349B"/>
    <w:rsid w:val="008C41CC"/>
    <w:rsid w:val="008C4CD6"/>
    <w:rsid w:val="008C4F02"/>
    <w:rsid w:val="008C50B2"/>
    <w:rsid w:val="008C5680"/>
    <w:rsid w:val="008C5D43"/>
    <w:rsid w:val="008C615B"/>
    <w:rsid w:val="008C6886"/>
    <w:rsid w:val="008C6A7C"/>
    <w:rsid w:val="008C6A83"/>
    <w:rsid w:val="008C73DE"/>
    <w:rsid w:val="008C75C3"/>
    <w:rsid w:val="008C77C7"/>
    <w:rsid w:val="008C7930"/>
    <w:rsid w:val="008C7D7C"/>
    <w:rsid w:val="008C7F3A"/>
    <w:rsid w:val="008D077F"/>
    <w:rsid w:val="008D1610"/>
    <w:rsid w:val="008D1A66"/>
    <w:rsid w:val="008D1C14"/>
    <w:rsid w:val="008D1F10"/>
    <w:rsid w:val="008D3050"/>
    <w:rsid w:val="008D3794"/>
    <w:rsid w:val="008D37BB"/>
    <w:rsid w:val="008D4064"/>
    <w:rsid w:val="008D420C"/>
    <w:rsid w:val="008D492D"/>
    <w:rsid w:val="008D4CBB"/>
    <w:rsid w:val="008D5537"/>
    <w:rsid w:val="008D637A"/>
    <w:rsid w:val="008D67FA"/>
    <w:rsid w:val="008D6D1B"/>
    <w:rsid w:val="008E101E"/>
    <w:rsid w:val="008E2482"/>
    <w:rsid w:val="008E2FC1"/>
    <w:rsid w:val="008E3094"/>
    <w:rsid w:val="008E4251"/>
    <w:rsid w:val="008E44A2"/>
    <w:rsid w:val="008E46B8"/>
    <w:rsid w:val="008E5514"/>
    <w:rsid w:val="008E5B74"/>
    <w:rsid w:val="008E5CFF"/>
    <w:rsid w:val="008E66BE"/>
    <w:rsid w:val="008E6F40"/>
    <w:rsid w:val="008E72BA"/>
    <w:rsid w:val="008E7898"/>
    <w:rsid w:val="008F0322"/>
    <w:rsid w:val="008F034E"/>
    <w:rsid w:val="008F160B"/>
    <w:rsid w:val="008F1E08"/>
    <w:rsid w:val="008F3329"/>
    <w:rsid w:val="008F3D6D"/>
    <w:rsid w:val="008F3D6E"/>
    <w:rsid w:val="008F3F1B"/>
    <w:rsid w:val="008F5258"/>
    <w:rsid w:val="008F58B5"/>
    <w:rsid w:val="008F604D"/>
    <w:rsid w:val="008F6663"/>
    <w:rsid w:val="008F6AEB"/>
    <w:rsid w:val="008F71E3"/>
    <w:rsid w:val="00900F3D"/>
    <w:rsid w:val="00901989"/>
    <w:rsid w:val="00902D25"/>
    <w:rsid w:val="009038AD"/>
    <w:rsid w:val="00903FC8"/>
    <w:rsid w:val="00905289"/>
    <w:rsid w:val="00905381"/>
    <w:rsid w:val="00905B25"/>
    <w:rsid w:val="00905DC2"/>
    <w:rsid w:val="00906402"/>
    <w:rsid w:val="0090692D"/>
    <w:rsid w:val="00906A99"/>
    <w:rsid w:val="009076B7"/>
    <w:rsid w:val="00910202"/>
    <w:rsid w:val="0091047B"/>
    <w:rsid w:val="00910B76"/>
    <w:rsid w:val="00911299"/>
    <w:rsid w:val="009114CA"/>
    <w:rsid w:val="0091195C"/>
    <w:rsid w:val="00911960"/>
    <w:rsid w:val="009123CB"/>
    <w:rsid w:val="00912DD3"/>
    <w:rsid w:val="00912E7A"/>
    <w:rsid w:val="0091334D"/>
    <w:rsid w:val="0091344E"/>
    <w:rsid w:val="00913A2D"/>
    <w:rsid w:val="009145AC"/>
    <w:rsid w:val="00914B2A"/>
    <w:rsid w:val="00915128"/>
    <w:rsid w:val="00915470"/>
    <w:rsid w:val="00915750"/>
    <w:rsid w:val="009167CE"/>
    <w:rsid w:val="00916F77"/>
    <w:rsid w:val="009178BA"/>
    <w:rsid w:val="009179FB"/>
    <w:rsid w:val="00920C26"/>
    <w:rsid w:val="0092148A"/>
    <w:rsid w:val="00921840"/>
    <w:rsid w:val="00921B4D"/>
    <w:rsid w:val="00921C14"/>
    <w:rsid w:val="00922C24"/>
    <w:rsid w:val="00923557"/>
    <w:rsid w:val="0092377F"/>
    <w:rsid w:val="0092399C"/>
    <w:rsid w:val="00923CED"/>
    <w:rsid w:val="00923E61"/>
    <w:rsid w:val="00923EF9"/>
    <w:rsid w:val="00924D09"/>
    <w:rsid w:val="00924F36"/>
    <w:rsid w:val="00925C3C"/>
    <w:rsid w:val="0092680F"/>
    <w:rsid w:val="0092722B"/>
    <w:rsid w:val="00927995"/>
    <w:rsid w:val="0093017B"/>
    <w:rsid w:val="009305A3"/>
    <w:rsid w:val="009316A5"/>
    <w:rsid w:val="00931A43"/>
    <w:rsid w:val="00932AE1"/>
    <w:rsid w:val="009330FF"/>
    <w:rsid w:val="00933778"/>
    <w:rsid w:val="00933A0D"/>
    <w:rsid w:val="00933BE8"/>
    <w:rsid w:val="00933FD4"/>
    <w:rsid w:val="0093539B"/>
    <w:rsid w:val="00935428"/>
    <w:rsid w:val="0093543C"/>
    <w:rsid w:val="0093615F"/>
    <w:rsid w:val="009363CF"/>
    <w:rsid w:val="00937CA1"/>
    <w:rsid w:val="0094064B"/>
    <w:rsid w:val="00940702"/>
    <w:rsid w:val="00940740"/>
    <w:rsid w:val="00940F5B"/>
    <w:rsid w:val="0094124D"/>
    <w:rsid w:val="00941B18"/>
    <w:rsid w:val="00941F4C"/>
    <w:rsid w:val="009423AA"/>
    <w:rsid w:val="00942771"/>
    <w:rsid w:val="0094282E"/>
    <w:rsid w:val="00942DDB"/>
    <w:rsid w:val="0094329C"/>
    <w:rsid w:val="0094341D"/>
    <w:rsid w:val="00943586"/>
    <w:rsid w:val="009444E2"/>
    <w:rsid w:val="00944607"/>
    <w:rsid w:val="00944862"/>
    <w:rsid w:val="00944CFA"/>
    <w:rsid w:val="00944E07"/>
    <w:rsid w:val="00946191"/>
    <w:rsid w:val="00946395"/>
    <w:rsid w:val="009470E5"/>
    <w:rsid w:val="009473EA"/>
    <w:rsid w:val="00947A34"/>
    <w:rsid w:val="00950025"/>
    <w:rsid w:val="00950815"/>
    <w:rsid w:val="00952162"/>
    <w:rsid w:val="0095258D"/>
    <w:rsid w:val="00952F15"/>
    <w:rsid w:val="00953A7C"/>
    <w:rsid w:val="00953B49"/>
    <w:rsid w:val="0095415E"/>
    <w:rsid w:val="00954442"/>
    <w:rsid w:val="00954EDA"/>
    <w:rsid w:val="0095576F"/>
    <w:rsid w:val="0095616C"/>
    <w:rsid w:val="00956190"/>
    <w:rsid w:val="00956434"/>
    <w:rsid w:val="00956632"/>
    <w:rsid w:val="009566E9"/>
    <w:rsid w:val="009574B5"/>
    <w:rsid w:val="00961D67"/>
    <w:rsid w:val="00962B61"/>
    <w:rsid w:val="0096307A"/>
    <w:rsid w:val="009633DC"/>
    <w:rsid w:val="00964D1D"/>
    <w:rsid w:val="009654BC"/>
    <w:rsid w:val="009656A4"/>
    <w:rsid w:val="00965802"/>
    <w:rsid w:val="00965E0C"/>
    <w:rsid w:val="00966384"/>
    <w:rsid w:val="00966F1D"/>
    <w:rsid w:val="00967CA5"/>
    <w:rsid w:val="00967CB4"/>
    <w:rsid w:val="00970B07"/>
    <w:rsid w:val="009710F7"/>
    <w:rsid w:val="0097129F"/>
    <w:rsid w:val="009712FE"/>
    <w:rsid w:val="00972291"/>
    <w:rsid w:val="009725B8"/>
    <w:rsid w:val="009736E9"/>
    <w:rsid w:val="00973729"/>
    <w:rsid w:val="0097550E"/>
    <w:rsid w:val="00975FC5"/>
    <w:rsid w:val="00976080"/>
    <w:rsid w:val="00976383"/>
    <w:rsid w:val="0097738F"/>
    <w:rsid w:val="0098040C"/>
    <w:rsid w:val="00980DB7"/>
    <w:rsid w:val="009810D7"/>
    <w:rsid w:val="00981175"/>
    <w:rsid w:val="00981A94"/>
    <w:rsid w:val="00982185"/>
    <w:rsid w:val="0098268D"/>
    <w:rsid w:val="00982C48"/>
    <w:rsid w:val="00982D98"/>
    <w:rsid w:val="00983780"/>
    <w:rsid w:val="00983B78"/>
    <w:rsid w:val="00983FAD"/>
    <w:rsid w:val="00984708"/>
    <w:rsid w:val="00985B90"/>
    <w:rsid w:val="00985FB7"/>
    <w:rsid w:val="0098655A"/>
    <w:rsid w:val="00986CD1"/>
    <w:rsid w:val="00986D27"/>
    <w:rsid w:val="00990031"/>
    <w:rsid w:val="00990581"/>
    <w:rsid w:val="009907A6"/>
    <w:rsid w:val="009909CE"/>
    <w:rsid w:val="0099127B"/>
    <w:rsid w:val="00991742"/>
    <w:rsid w:val="009920F1"/>
    <w:rsid w:val="009926AE"/>
    <w:rsid w:val="00993503"/>
    <w:rsid w:val="009937A1"/>
    <w:rsid w:val="00993B12"/>
    <w:rsid w:val="00994C50"/>
    <w:rsid w:val="00994E5F"/>
    <w:rsid w:val="00995664"/>
    <w:rsid w:val="00995BE5"/>
    <w:rsid w:val="00995D95"/>
    <w:rsid w:val="009963D9"/>
    <w:rsid w:val="00997718"/>
    <w:rsid w:val="009A1023"/>
    <w:rsid w:val="009A12BF"/>
    <w:rsid w:val="009A1C46"/>
    <w:rsid w:val="009A1F07"/>
    <w:rsid w:val="009A2923"/>
    <w:rsid w:val="009A2B4E"/>
    <w:rsid w:val="009A2C56"/>
    <w:rsid w:val="009A3905"/>
    <w:rsid w:val="009A41BB"/>
    <w:rsid w:val="009A4970"/>
    <w:rsid w:val="009A4E1E"/>
    <w:rsid w:val="009A504C"/>
    <w:rsid w:val="009A634E"/>
    <w:rsid w:val="009A69F6"/>
    <w:rsid w:val="009A748A"/>
    <w:rsid w:val="009A769E"/>
    <w:rsid w:val="009A7AD6"/>
    <w:rsid w:val="009A7C30"/>
    <w:rsid w:val="009B0189"/>
    <w:rsid w:val="009B087F"/>
    <w:rsid w:val="009B16AE"/>
    <w:rsid w:val="009B327D"/>
    <w:rsid w:val="009B4C2D"/>
    <w:rsid w:val="009B57FB"/>
    <w:rsid w:val="009B5B78"/>
    <w:rsid w:val="009B667A"/>
    <w:rsid w:val="009B6CD9"/>
    <w:rsid w:val="009C0A22"/>
    <w:rsid w:val="009C1B89"/>
    <w:rsid w:val="009C1E9C"/>
    <w:rsid w:val="009C2D86"/>
    <w:rsid w:val="009C3435"/>
    <w:rsid w:val="009C3D66"/>
    <w:rsid w:val="009C4287"/>
    <w:rsid w:val="009C4788"/>
    <w:rsid w:val="009C48BF"/>
    <w:rsid w:val="009C537D"/>
    <w:rsid w:val="009C61B5"/>
    <w:rsid w:val="009C65C1"/>
    <w:rsid w:val="009C69F5"/>
    <w:rsid w:val="009C6B90"/>
    <w:rsid w:val="009C6CE1"/>
    <w:rsid w:val="009C6EE1"/>
    <w:rsid w:val="009C6F7E"/>
    <w:rsid w:val="009C7050"/>
    <w:rsid w:val="009C758E"/>
    <w:rsid w:val="009D0345"/>
    <w:rsid w:val="009D07A8"/>
    <w:rsid w:val="009D253C"/>
    <w:rsid w:val="009D2694"/>
    <w:rsid w:val="009D2E59"/>
    <w:rsid w:val="009D31B7"/>
    <w:rsid w:val="009D3C67"/>
    <w:rsid w:val="009D43F3"/>
    <w:rsid w:val="009D4FB2"/>
    <w:rsid w:val="009D5DAE"/>
    <w:rsid w:val="009D5F80"/>
    <w:rsid w:val="009D6309"/>
    <w:rsid w:val="009D6845"/>
    <w:rsid w:val="009D6A28"/>
    <w:rsid w:val="009D7204"/>
    <w:rsid w:val="009D7523"/>
    <w:rsid w:val="009E0410"/>
    <w:rsid w:val="009E059F"/>
    <w:rsid w:val="009E137F"/>
    <w:rsid w:val="009E248A"/>
    <w:rsid w:val="009E2813"/>
    <w:rsid w:val="009E2899"/>
    <w:rsid w:val="009E2F12"/>
    <w:rsid w:val="009E33F8"/>
    <w:rsid w:val="009E3E6B"/>
    <w:rsid w:val="009E4087"/>
    <w:rsid w:val="009E44BE"/>
    <w:rsid w:val="009E4AA4"/>
    <w:rsid w:val="009E4ABD"/>
    <w:rsid w:val="009E534C"/>
    <w:rsid w:val="009E5785"/>
    <w:rsid w:val="009E5BA9"/>
    <w:rsid w:val="009E6987"/>
    <w:rsid w:val="009E7D3E"/>
    <w:rsid w:val="009F0B87"/>
    <w:rsid w:val="009F1EB6"/>
    <w:rsid w:val="009F285E"/>
    <w:rsid w:val="009F2B1B"/>
    <w:rsid w:val="009F30B2"/>
    <w:rsid w:val="009F3290"/>
    <w:rsid w:val="009F41B1"/>
    <w:rsid w:val="009F4801"/>
    <w:rsid w:val="009F4B5E"/>
    <w:rsid w:val="009F5C5B"/>
    <w:rsid w:val="009F644E"/>
    <w:rsid w:val="009F6DF5"/>
    <w:rsid w:val="009F71FC"/>
    <w:rsid w:val="009F7DB4"/>
    <w:rsid w:val="00A00054"/>
    <w:rsid w:val="00A001E6"/>
    <w:rsid w:val="00A00205"/>
    <w:rsid w:val="00A00265"/>
    <w:rsid w:val="00A006E0"/>
    <w:rsid w:val="00A00D9E"/>
    <w:rsid w:val="00A01B65"/>
    <w:rsid w:val="00A0247E"/>
    <w:rsid w:val="00A03CDB"/>
    <w:rsid w:val="00A040C8"/>
    <w:rsid w:val="00A046E9"/>
    <w:rsid w:val="00A049D8"/>
    <w:rsid w:val="00A04AC6"/>
    <w:rsid w:val="00A04AD3"/>
    <w:rsid w:val="00A06A4B"/>
    <w:rsid w:val="00A075D3"/>
    <w:rsid w:val="00A07D96"/>
    <w:rsid w:val="00A102B8"/>
    <w:rsid w:val="00A10CCB"/>
    <w:rsid w:val="00A10D0A"/>
    <w:rsid w:val="00A10FFC"/>
    <w:rsid w:val="00A12B72"/>
    <w:rsid w:val="00A1343A"/>
    <w:rsid w:val="00A13EDF"/>
    <w:rsid w:val="00A14DE3"/>
    <w:rsid w:val="00A153E6"/>
    <w:rsid w:val="00A158A7"/>
    <w:rsid w:val="00A1607C"/>
    <w:rsid w:val="00A162D8"/>
    <w:rsid w:val="00A16918"/>
    <w:rsid w:val="00A16979"/>
    <w:rsid w:val="00A17B42"/>
    <w:rsid w:val="00A200F5"/>
    <w:rsid w:val="00A2070D"/>
    <w:rsid w:val="00A20AC6"/>
    <w:rsid w:val="00A214FA"/>
    <w:rsid w:val="00A21984"/>
    <w:rsid w:val="00A22993"/>
    <w:rsid w:val="00A22B14"/>
    <w:rsid w:val="00A2312A"/>
    <w:rsid w:val="00A2312D"/>
    <w:rsid w:val="00A23C76"/>
    <w:rsid w:val="00A24012"/>
    <w:rsid w:val="00A24580"/>
    <w:rsid w:val="00A2546C"/>
    <w:rsid w:val="00A25F1E"/>
    <w:rsid w:val="00A25F25"/>
    <w:rsid w:val="00A268E6"/>
    <w:rsid w:val="00A26F2D"/>
    <w:rsid w:val="00A2731C"/>
    <w:rsid w:val="00A275E6"/>
    <w:rsid w:val="00A3031C"/>
    <w:rsid w:val="00A30BD1"/>
    <w:rsid w:val="00A31576"/>
    <w:rsid w:val="00A31F79"/>
    <w:rsid w:val="00A3284E"/>
    <w:rsid w:val="00A32959"/>
    <w:rsid w:val="00A330C8"/>
    <w:rsid w:val="00A33DB5"/>
    <w:rsid w:val="00A33EA5"/>
    <w:rsid w:val="00A34790"/>
    <w:rsid w:val="00A348CE"/>
    <w:rsid w:val="00A34E69"/>
    <w:rsid w:val="00A35B9E"/>
    <w:rsid w:val="00A35BB9"/>
    <w:rsid w:val="00A35F8F"/>
    <w:rsid w:val="00A368FB"/>
    <w:rsid w:val="00A36DCE"/>
    <w:rsid w:val="00A36DDE"/>
    <w:rsid w:val="00A402DC"/>
    <w:rsid w:val="00A407E4"/>
    <w:rsid w:val="00A40FF4"/>
    <w:rsid w:val="00A418C6"/>
    <w:rsid w:val="00A41BCE"/>
    <w:rsid w:val="00A42D60"/>
    <w:rsid w:val="00A42EE8"/>
    <w:rsid w:val="00A43D40"/>
    <w:rsid w:val="00A44194"/>
    <w:rsid w:val="00A449BE"/>
    <w:rsid w:val="00A44FE5"/>
    <w:rsid w:val="00A461C8"/>
    <w:rsid w:val="00A4623B"/>
    <w:rsid w:val="00A46315"/>
    <w:rsid w:val="00A46440"/>
    <w:rsid w:val="00A46B02"/>
    <w:rsid w:val="00A46D0D"/>
    <w:rsid w:val="00A47767"/>
    <w:rsid w:val="00A47AD3"/>
    <w:rsid w:val="00A47E45"/>
    <w:rsid w:val="00A514A8"/>
    <w:rsid w:val="00A51D2B"/>
    <w:rsid w:val="00A52EDD"/>
    <w:rsid w:val="00A539C5"/>
    <w:rsid w:val="00A54114"/>
    <w:rsid w:val="00A54255"/>
    <w:rsid w:val="00A54301"/>
    <w:rsid w:val="00A55C13"/>
    <w:rsid w:val="00A57112"/>
    <w:rsid w:val="00A57139"/>
    <w:rsid w:val="00A57B37"/>
    <w:rsid w:val="00A57F2A"/>
    <w:rsid w:val="00A62A87"/>
    <w:rsid w:val="00A634F1"/>
    <w:rsid w:val="00A63F28"/>
    <w:rsid w:val="00A6464F"/>
    <w:rsid w:val="00A64BEE"/>
    <w:rsid w:val="00A64F27"/>
    <w:rsid w:val="00A6516F"/>
    <w:rsid w:val="00A65790"/>
    <w:rsid w:val="00A66CC6"/>
    <w:rsid w:val="00A66D1A"/>
    <w:rsid w:val="00A67024"/>
    <w:rsid w:val="00A704B1"/>
    <w:rsid w:val="00A71A53"/>
    <w:rsid w:val="00A71A96"/>
    <w:rsid w:val="00A71AD7"/>
    <w:rsid w:val="00A71C0F"/>
    <w:rsid w:val="00A72629"/>
    <w:rsid w:val="00A72664"/>
    <w:rsid w:val="00A74F56"/>
    <w:rsid w:val="00A7538E"/>
    <w:rsid w:val="00A7647E"/>
    <w:rsid w:val="00A771C8"/>
    <w:rsid w:val="00A77A20"/>
    <w:rsid w:val="00A77B1E"/>
    <w:rsid w:val="00A80B1D"/>
    <w:rsid w:val="00A80C2F"/>
    <w:rsid w:val="00A80D58"/>
    <w:rsid w:val="00A81223"/>
    <w:rsid w:val="00A8141C"/>
    <w:rsid w:val="00A814AB"/>
    <w:rsid w:val="00A81575"/>
    <w:rsid w:val="00A8165D"/>
    <w:rsid w:val="00A819B4"/>
    <w:rsid w:val="00A819DE"/>
    <w:rsid w:val="00A819FE"/>
    <w:rsid w:val="00A81DA4"/>
    <w:rsid w:val="00A83644"/>
    <w:rsid w:val="00A83C5C"/>
    <w:rsid w:val="00A83F4D"/>
    <w:rsid w:val="00A849BC"/>
    <w:rsid w:val="00A86148"/>
    <w:rsid w:val="00A86580"/>
    <w:rsid w:val="00A86F1A"/>
    <w:rsid w:val="00A86FDA"/>
    <w:rsid w:val="00A87D86"/>
    <w:rsid w:val="00A9001A"/>
    <w:rsid w:val="00A900DD"/>
    <w:rsid w:val="00A90585"/>
    <w:rsid w:val="00A90C82"/>
    <w:rsid w:val="00A90DE7"/>
    <w:rsid w:val="00A916E2"/>
    <w:rsid w:val="00A92F34"/>
    <w:rsid w:val="00A93038"/>
    <w:rsid w:val="00A93B6E"/>
    <w:rsid w:val="00A9406D"/>
    <w:rsid w:val="00A943E9"/>
    <w:rsid w:val="00A94A87"/>
    <w:rsid w:val="00A95460"/>
    <w:rsid w:val="00A954FF"/>
    <w:rsid w:val="00A95977"/>
    <w:rsid w:val="00A9682E"/>
    <w:rsid w:val="00A96994"/>
    <w:rsid w:val="00A9743A"/>
    <w:rsid w:val="00A97785"/>
    <w:rsid w:val="00A97D3D"/>
    <w:rsid w:val="00A97D49"/>
    <w:rsid w:val="00AA0F81"/>
    <w:rsid w:val="00AA1027"/>
    <w:rsid w:val="00AA1319"/>
    <w:rsid w:val="00AA1793"/>
    <w:rsid w:val="00AA1969"/>
    <w:rsid w:val="00AA1BA1"/>
    <w:rsid w:val="00AA24F9"/>
    <w:rsid w:val="00AA2DC3"/>
    <w:rsid w:val="00AA3725"/>
    <w:rsid w:val="00AA3796"/>
    <w:rsid w:val="00AA3D90"/>
    <w:rsid w:val="00AA4EBF"/>
    <w:rsid w:val="00AA5756"/>
    <w:rsid w:val="00AA6C7A"/>
    <w:rsid w:val="00AA6DAC"/>
    <w:rsid w:val="00AA7D46"/>
    <w:rsid w:val="00AB0276"/>
    <w:rsid w:val="00AB0932"/>
    <w:rsid w:val="00AB0D8C"/>
    <w:rsid w:val="00AB12F4"/>
    <w:rsid w:val="00AB15DE"/>
    <w:rsid w:val="00AB15E0"/>
    <w:rsid w:val="00AB179E"/>
    <w:rsid w:val="00AB223D"/>
    <w:rsid w:val="00AB2B96"/>
    <w:rsid w:val="00AB30FB"/>
    <w:rsid w:val="00AB3AEE"/>
    <w:rsid w:val="00AB432E"/>
    <w:rsid w:val="00AB43F0"/>
    <w:rsid w:val="00AB4593"/>
    <w:rsid w:val="00AB54CD"/>
    <w:rsid w:val="00AB55EE"/>
    <w:rsid w:val="00AC079B"/>
    <w:rsid w:val="00AC1314"/>
    <w:rsid w:val="00AC16C7"/>
    <w:rsid w:val="00AC2623"/>
    <w:rsid w:val="00AC301C"/>
    <w:rsid w:val="00AC32A6"/>
    <w:rsid w:val="00AC3643"/>
    <w:rsid w:val="00AC3C6A"/>
    <w:rsid w:val="00AC3F37"/>
    <w:rsid w:val="00AC4630"/>
    <w:rsid w:val="00AC4FBC"/>
    <w:rsid w:val="00AC62B1"/>
    <w:rsid w:val="00AC63B9"/>
    <w:rsid w:val="00AC6677"/>
    <w:rsid w:val="00AC66CA"/>
    <w:rsid w:val="00AC6A07"/>
    <w:rsid w:val="00AC7375"/>
    <w:rsid w:val="00AC7D22"/>
    <w:rsid w:val="00AC7EAC"/>
    <w:rsid w:val="00AD06B7"/>
    <w:rsid w:val="00AD0F1B"/>
    <w:rsid w:val="00AD1726"/>
    <w:rsid w:val="00AD19A6"/>
    <w:rsid w:val="00AD1AEB"/>
    <w:rsid w:val="00AD2448"/>
    <w:rsid w:val="00AD2487"/>
    <w:rsid w:val="00AD2569"/>
    <w:rsid w:val="00AD2927"/>
    <w:rsid w:val="00AD2952"/>
    <w:rsid w:val="00AD38D7"/>
    <w:rsid w:val="00AD439A"/>
    <w:rsid w:val="00AD4459"/>
    <w:rsid w:val="00AD4748"/>
    <w:rsid w:val="00AD58C4"/>
    <w:rsid w:val="00AD5D35"/>
    <w:rsid w:val="00AD61E6"/>
    <w:rsid w:val="00AD6E7A"/>
    <w:rsid w:val="00AD7264"/>
    <w:rsid w:val="00AD7596"/>
    <w:rsid w:val="00AE01A1"/>
    <w:rsid w:val="00AE0345"/>
    <w:rsid w:val="00AE0352"/>
    <w:rsid w:val="00AE1F28"/>
    <w:rsid w:val="00AE3266"/>
    <w:rsid w:val="00AE343C"/>
    <w:rsid w:val="00AE4603"/>
    <w:rsid w:val="00AE55E9"/>
    <w:rsid w:val="00AE642F"/>
    <w:rsid w:val="00AE6919"/>
    <w:rsid w:val="00AE76FC"/>
    <w:rsid w:val="00AE7B41"/>
    <w:rsid w:val="00AF06B5"/>
    <w:rsid w:val="00AF0D86"/>
    <w:rsid w:val="00AF1A5D"/>
    <w:rsid w:val="00AF291F"/>
    <w:rsid w:val="00AF30EB"/>
    <w:rsid w:val="00AF4005"/>
    <w:rsid w:val="00AF4A0A"/>
    <w:rsid w:val="00AF50CC"/>
    <w:rsid w:val="00AF511D"/>
    <w:rsid w:val="00AF52DD"/>
    <w:rsid w:val="00AF5DE5"/>
    <w:rsid w:val="00AF6135"/>
    <w:rsid w:val="00AF72B9"/>
    <w:rsid w:val="00AF775C"/>
    <w:rsid w:val="00AF7A04"/>
    <w:rsid w:val="00AF7BF8"/>
    <w:rsid w:val="00AF7D08"/>
    <w:rsid w:val="00B002BC"/>
    <w:rsid w:val="00B00B02"/>
    <w:rsid w:val="00B01202"/>
    <w:rsid w:val="00B02561"/>
    <w:rsid w:val="00B035DA"/>
    <w:rsid w:val="00B04AC0"/>
    <w:rsid w:val="00B0638D"/>
    <w:rsid w:val="00B064BA"/>
    <w:rsid w:val="00B0689C"/>
    <w:rsid w:val="00B06BBC"/>
    <w:rsid w:val="00B06C26"/>
    <w:rsid w:val="00B06CA5"/>
    <w:rsid w:val="00B073AD"/>
    <w:rsid w:val="00B07711"/>
    <w:rsid w:val="00B07C8C"/>
    <w:rsid w:val="00B07E35"/>
    <w:rsid w:val="00B1127D"/>
    <w:rsid w:val="00B11A46"/>
    <w:rsid w:val="00B11EF5"/>
    <w:rsid w:val="00B129AE"/>
    <w:rsid w:val="00B1372B"/>
    <w:rsid w:val="00B1467B"/>
    <w:rsid w:val="00B15C7D"/>
    <w:rsid w:val="00B1766C"/>
    <w:rsid w:val="00B176B2"/>
    <w:rsid w:val="00B177D0"/>
    <w:rsid w:val="00B20892"/>
    <w:rsid w:val="00B20C45"/>
    <w:rsid w:val="00B20D8E"/>
    <w:rsid w:val="00B21091"/>
    <w:rsid w:val="00B21289"/>
    <w:rsid w:val="00B21913"/>
    <w:rsid w:val="00B2195C"/>
    <w:rsid w:val="00B22497"/>
    <w:rsid w:val="00B22632"/>
    <w:rsid w:val="00B231FB"/>
    <w:rsid w:val="00B2527E"/>
    <w:rsid w:val="00B2716C"/>
    <w:rsid w:val="00B27C32"/>
    <w:rsid w:val="00B314BF"/>
    <w:rsid w:val="00B31504"/>
    <w:rsid w:val="00B31B61"/>
    <w:rsid w:val="00B31D38"/>
    <w:rsid w:val="00B31DF9"/>
    <w:rsid w:val="00B3273E"/>
    <w:rsid w:val="00B328DC"/>
    <w:rsid w:val="00B32A3C"/>
    <w:rsid w:val="00B3300F"/>
    <w:rsid w:val="00B33235"/>
    <w:rsid w:val="00B334BD"/>
    <w:rsid w:val="00B3386C"/>
    <w:rsid w:val="00B33BF6"/>
    <w:rsid w:val="00B33FB2"/>
    <w:rsid w:val="00B344D9"/>
    <w:rsid w:val="00B3485F"/>
    <w:rsid w:val="00B3571B"/>
    <w:rsid w:val="00B35F05"/>
    <w:rsid w:val="00B368D7"/>
    <w:rsid w:val="00B37BB6"/>
    <w:rsid w:val="00B37C04"/>
    <w:rsid w:val="00B37FEC"/>
    <w:rsid w:val="00B403A4"/>
    <w:rsid w:val="00B40F36"/>
    <w:rsid w:val="00B410C3"/>
    <w:rsid w:val="00B41BBB"/>
    <w:rsid w:val="00B4303A"/>
    <w:rsid w:val="00B43C24"/>
    <w:rsid w:val="00B45996"/>
    <w:rsid w:val="00B466A9"/>
    <w:rsid w:val="00B46C6D"/>
    <w:rsid w:val="00B47390"/>
    <w:rsid w:val="00B507C4"/>
    <w:rsid w:val="00B50801"/>
    <w:rsid w:val="00B509AC"/>
    <w:rsid w:val="00B50E76"/>
    <w:rsid w:val="00B51235"/>
    <w:rsid w:val="00B5162E"/>
    <w:rsid w:val="00B519EF"/>
    <w:rsid w:val="00B51CCA"/>
    <w:rsid w:val="00B51E23"/>
    <w:rsid w:val="00B52012"/>
    <w:rsid w:val="00B520E3"/>
    <w:rsid w:val="00B527C6"/>
    <w:rsid w:val="00B53251"/>
    <w:rsid w:val="00B53A55"/>
    <w:rsid w:val="00B53F35"/>
    <w:rsid w:val="00B54763"/>
    <w:rsid w:val="00B5481E"/>
    <w:rsid w:val="00B54DCA"/>
    <w:rsid w:val="00B55054"/>
    <w:rsid w:val="00B556F8"/>
    <w:rsid w:val="00B568F0"/>
    <w:rsid w:val="00B56ED4"/>
    <w:rsid w:val="00B60EC4"/>
    <w:rsid w:val="00B6172D"/>
    <w:rsid w:val="00B618FE"/>
    <w:rsid w:val="00B61F2F"/>
    <w:rsid w:val="00B61FB9"/>
    <w:rsid w:val="00B636C8"/>
    <w:rsid w:val="00B63C60"/>
    <w:rsid w:val="00B63E44"/>
    <w:rsid w:val="00B65276"/>
    <w:rsid w:val="00B65C66"/>
    <w:rsid w:val="00B65F06"/>
    <w:rsid w:val="00B672EC"/>
    <w:rsid w:val="00B67CDA"/>
    <w:rsid w:val="00B67EB5"/>
    <w:rsid w:val="00B67F9F"/>
    <w:rsid w:val="00B70379"/>
    <w:rsid w:val="00B70B0A"/>
    <w:rsid w:val="00B712B0"/>
    <w:rsid w:val="00B71B82"/>
    <w:rsid w:val="00B72367"/>
    <w:rsid w:val="00B724C5"/>
    <w:rsid w:val="00B738C3"/>
    <w:rsid w:val="00B73C3E"/>
    <w:rsid w:val="00B74705"/>
    <w:rsid w:val="00B74DF5"/>
    <w:rsid w:val="00B74F57"/>
    <w:rsid w:val="00B76387"/>
    <w:rsid w:val="00B76579"/>
    <w:rsid w:val="00B77294"/>
    <w:rsid w:val="00B77361"/>
    <w:rsid w:val="00B773FA"/>
    <w:rsid w:val="00B777FD"/>
    <w:rsid w:val="00B77A26"/>
    <w:rsid w:val="00B77ACA"/>
    <w:rsid w:val="00B801B3"/>
    <w:rsid w:val="00B8057E"/>
    <w:rsid w:val="00B82081"/>
    <w:rsid w:val="00B825B1"/>
    <w:rsid w:val="00B826EA"/>
    <w:rsid w:val="00B82A89"/>
    <w:rsid w:val="00B8341A"/>
    <w:rsid w:val="00B838D9"/>
    <w:rsid w:val="00B83C5B"/>
    <w:rsid w:val="00B84279"/>
    <w:rsid w:val="00B84C4D"/>
    <w:rsid w:val="00B850B7"/>
    <w:rsid w:val="00B85291"/>
    <w:rsid w:val="00B85515"/>
    <w:rsid w:val="00B85698"/>
    <w:rsid w:val="00B857F0"/>
    <w:rsid w:val="00B85D7B"/>
    <w:rsid w:val="00B8645A"/>
    <w:rsid w:val="00B86B0D"/>
    <w:rsid w:val="00B86F68"/>
    <w:rsid w:val="00B87110"/>
    <w:rsid w:val="00B871FB"/>
    <w:rsid w:val="00B876DD"/>
    <w:rsid w:val="00B91509"/>
    <w:rsid w:val="00B92F8B"/>
    <w:rsid w:val="00B93032"/>
    <w:rsid w:val="00B93548"/>
    <w:rsid w:val="00B93EFB"/>
    <w:rsid w:val="00B94492"/>
    <w:rsid w:val="00B947F2"/>
    <w:rsid w:val="00B94871"/>
    <w:rsid w:val="00B94ACA"/>
    <w:rsid w:val="00B953B5"/>
    <w:rsid w:val="00B95D6A"/>
    <w:rsid w:val="00B97836"/>
    <w:rsid w:val="00BA1CB5"/>
    <w:rsid w:val="00BA1FDB"/>
    <w:rsid w:val="00BA2C44"/>
    <w:rsid w:val="00BA3798"/>
    <w:rsid w:val="00BA3BFE"/>
    <w:rsid w:val="00BA4140"/>
    <w:rsid w:val="00BA4310"/>
    <w:rsid w:val="00BA5341"/>
    <w:rsid w:val="00BA551A"/>
    <w:rsid w:val="00BA551B"/>
    <w:rsid w:val="00BA6958"/>
    <w:rsid w:val="00BA6F39"/>
    <w:rsid w:val="00BA7232"/>
    <w:rsid w:val="00BA77C9"/>
    <w:rsid w:val="00BB0D22"/>
    <w:rsid w:val="00BB10FC"/>
    <w:rsid w:val="00BB1308"/>
    <w:rsid w:val="00BB164E"/>
    <w:rsid w:val="00BB1B40"/>
    <w:rsid w:val="00BB2197"/>
    <w:rsid w:val="00BB253E"/>
    <w:rsid w:val="00BB3151"/>
    <w:rsid w:val="00BB3987"/>
    <w:rsid w:val="00BB3A6D"/>
    <w:rsid w:val="00BB4468"/>
    <w:rsid w:val="00BB4B84"/>
    <w:rsid w:val="00BB4EAC"/>
    <w:rsid w:val="00BB50B4"/>
    <w:rsid w:val="00BB5D78"/>
    <w:rsid w:val="00BB78C8"/>
    <w:rsid w:val="00BC02C3"/>
    <w:rsid w:val="00BC0796"/>
    <w:rsid w:val="00BC1831"/>
    <w:rsid w:val="00BC2030"/>
    <w:rsid w:val="00BC392B"/>
    <w:rsid w:val="00BC465D"/>
    <w:rsid w:val="00BC493E"/>
    <w:rsid w:val="00BC4E30"/>
    <w:rsid w:val="00BC56ED"/>
    <w:rsid w:val="00BC62C0"/>
    <w:rsid w:val="00BC65FA"/>
    <w:rsid w:val="00BC7010"/>
    <w:rsid w:val="00BC76D9"/>
    <w:rsid w:val="00BC7765"/>
    <w:rsid w:val="00BC7E89"/>
    <w:rsid w:val="00BD1BB0"/>
    <w:rsid w:val="00BD1C63"/>
    <w:rsid w:val="00BD20E5"/>
    <w:rsid w:val="00BD230C"/>
    <w:rsid w:val="00BD2D98"/>
    <w:rsid w:val="00BD3467"/>
    <w:rsid w:val="00BD35D5"/>
    <w:rsid w:val="00BD4DB5"/>
    <w:rsid w:val="00BD51BD"/>
    <w:rsid w:val="00BD6AF0"/>
    <w:rsid w:val="00BD6BAF"/>
    <w:rsid w:val="00BE1B87"/>
    <w:rsid w:val="00BE2788"/>
    <w:rsid w:val="00BE44C5"/>
    <w:rsid w:val="00BE58EF"/>
    <w:rsid w:val="00BE7117"/>
    <w:rsid w:val="00BE72D0"/>
    <w:rsid w:val="00BE761B"/>
    <w:rsid w:val="00BE7F34"/>
    <w:rsid w:val="00BF00E5"/>
    <w:rsid w:val="00BF0677"/>
    <w:rsid w:val="00BF06FF"/>
    <w:rsid w:val="00BF0D0D"/>
    <w:rsid w:val="00BF2D7D"/>
    <w:rsid w:val="00BF3135"/>
    <w:rsid w:val="00BF3258"/>
    <w:rsid w:val="00BF3406"/>
    <w:rsid w:val="00BF34AD"/>
    <w:rsid w:val="00BF3AF3"/>
    <w:rsid w:val="00BF431F"/>
    <w:rsid w:val="00BF4532"/>
    <w:rsid w:val="00BF5A9C"/>
    <w:rsid w:val="00BF60F3"/>
    <w:rsid w:val="00BF6E19"/>
    <w:rsid w:val="00BF71BA"/>
    <w:rsid w:val="00BF7C84"/>
    <w:rsid w:val="00C00566"/>
    <w:rsid w:val="00C01147"/>
    <w:rsid w:val="00C018A7"/>
    <w:rsid w:val="00C02245"/>
    <w:rsid w:val="00C022C8"/>
    <w:rsid w:val="00C02AE7"/>
    <w:rsid w:val="00C02DEB"/>
    <w:rsid w:val="00C0392F"/>
    <w:rsid w:val="00C03A26"/>
    <w:rsid w:val="00C03EDB"/>
    <w:rsid w:val="00C044D4"/>
    <w:rsid w:val="00C063CF"/>
    <w:rsid w:val="00C06975"/>
    <w:rsid w:val="00C07CD8"/>
    <w:rsid w:val="00C11422"/>
    <w:rsid w:val="00C11426"/>
    <w:rsid w:val="00C11E7D"/>
    <w:rsid w:val="00C12D20"/>
    <w:rsid w:val="00C1490B"/>
    <w:rsid w:val="00C14B32"/>
    <w:rsid w:val="00C14E61"/>
    <w:rsid w:val="00C150F0"/>
    <w:rsid w:val="00C152C0"/>
    <w:rsid w:val="00C16D72"/>
    <w:rsid w:val="00C1742C"/>
    <w:rsid w:val="00C17745"/>
    <w:rsid w:val="00C17ED7"/>
    <w:rsid w:val="00C17F8A"/>
    <w:rsid w:val="00C215CB"/>
    <w:rsid w:val="00C21CE5"/>
    <w:rsid w:val="00C23BAA"/>
    <w:rsid w:val="00C23CAC"/>
    <w:rsid w:val="00C240A2"/>
    <w:rsid w:val="00C24303"/>
    <w:rsid w:val="00C24A82"/>
    <w:rsid w:val="00C25308"/>
    <w:rsid w:val="00C253B4"/>
    <w:rsid w:val="00C256EE"/>
    <w:rsid w:val="00C2580C"/>
    <w:rsid w:val="00C2699C"/>
    <w:rsid w:val="00C26EE3"/>
    <w:rsid w:val="00C2701C"/>
    <w:rsid w:val="00C27287"/>
    <w:rsid w:val="00C27B4E"/>
    <w:rsid w:val="00C27D20"/>
    <w:rsid w:val="00C3075C"/>
    <w:rsid w:val="00C31B0C"/>
    <w:rsid w:val="00C31BD6"/>
    <w:rsid w:val="00C338A0"/>
    <w:rsid w:val="00C33F3D"/>
    <w:rsid w:val="00C34210"/>
    <w:rsid w:val="00C345E0"/>
    <w:rsid w:val="00C34E5D"/>
    <w:rsid w:val="00C357AD"/>
    <w:rsid w:val="00C36639"/>
    <w:rsid w:val="00C36947"/>
    <w:rsid w:val="00C36995"/>
    <w:rsid w:val="00C36AB7"/>
    <w:rsid w:val="00C36E4A"/>
    <w:rsid w:val="00C36F6A"/>
    <w:rsid w:val="00C37B42"/>
    <w:rsid w:val="00C37CC8"/>
    <w:rsid w:val="00C37FB9"/>
    <w:rsid w:val="00C410F3"/>
    <w:rsid w:val="00C4112A"/>
    <w:rsid w:val="00C41214"/>
    <w:rsid w:val="00C41D13"/>
    <w:rsid w:val="00C4220A"/>
    <w:rsid w:val="00C42A7F"/>
    <w:rsid w:val="00C438AF"/>
    <w:rsid w:val="00C43B59"/>
    <w:rsid w:val="00C44228"/>
    <w:rsid w:val="00C447BA"/>
    <w:rsid w:val="00C456DD"/>
    <w:rsid w:val="00C45993"/>
    <w:rsid w:val="00C459A0"/>
    <w:rsid w:val="00C45F22"/>
    <w:rsid w:val="00C4606E"/>
    <w:rsid w:val="00C46292"/>
    <w:rsid w:val="00C462AD"/>
    <w:rsid w:val="00C467E6"/>
    <w:rsid w:val="00C47130"/>
    <w:rsid w:val="00C474D5"/>
    <w:rsid w:val="00C477F9"/>
    <w:rsid w:val="00C479B5"/>
    <w:rsid w:val="00C5047B"/>
    <w:rsid w:val="00C5121D"/>
    <w:rsid w:val="00C5350E"/>
    <w:rsid w:val="00C54130"/>
    <w:rsid w:val="00C5586E"/>
    <w:rsid w:val="00C55BC2"/>
    <w:rsid w:val="00C56DAA"/>
    <w:rsid w:val="00C56E81"/>
    <w:rsid w:val="00C573AF"/>
    <w:rsid w:val="00C578EE"/>
    <w:rsid w:val="00C57E07"/>
    <w:rsid w:val="00C6043E"/>
    <w:rsid w:val="00C60B70"/>
    <w:rsid w:val="00C611BD"/>
    <w:rsid w:val="00C62C74"/>
    <w:rsid w:val="00C62E5F"/>
    <w:rsid w:val="00C63D9E"/>
    <w:rsid w:val="00C63EAA"/>
    <w:rsid w:val="00C64610"/>
    <w:rsid w:val="00C64670"/>
    <w:rsid w:val="00C647E2"/>
    <w:rsid w:val="00C6532F"/>
    <w:rsid w:val="00C674D8"/>
    <w:rsid w:val="00C705BB"/>
    <w:rsid w:val="00C7079B"/>
    <w:rsid w:val="00C70854"/>
    <w:rsid w:val="00C708E1"/>
    <w:rsid w:val="00C71043"/>
    <w:rsid w:val="00C71CFF"/>
    <w:rsid w:val="00C72A91"/>
    <w:rsid w:val="00C73842"/>
    <w:rsid w:val="00C74050"/>
    <w:rsid w:val="00C7464B"/>
    <w:rsid w:val="00C76399"/>
    <w:rsid w:val="00C76814"/>
    <w:rsid w:val="00C76937"/>
    <w:rsid w:val="00C775F4"/>
    <w:rsid w:val="00C7777E"/>
    <w:rsid w:val="00C77FAF"/>
    <w:rsid w:val="00C80BD6"/>
    <w:rsid w:val="00C8194A"/>
    <w:rsid w:val="00C8230B"/>
    <w:rsid w:val="00C8291E"/>
    <w:rsid w:val="00C82ECB"/>
    <w:rsid w:val="00C83182"/>
    <w:rsid w:val="00C85199"/>
    <w:rsid w:val="00C85BB9"/>
    <w:rsid w:val="00C86346"/>
    <w:rsid w:val="00C86400"/>
    <w:rsid w:val="00C86BE7"/>
    <w:rsid w:val="00C86D0E"/>
    <w:rsid w:val="00C86E87"/>
    <w:rsid w:val="00C87045"/>
    <w:rsid w:val="00C87394"/>
    <w:rsid w:val="00C8778D"/>
    <w:rsid w:val="00C87B87"/>
    <w:rsid w:val="00C87C87"/>
    <w:rsid w:val="00C90063"/>
    <w:rsid w:val="00C9046E"/>
    <w:rsid w:val="00C904A0"/>
    <w:rsid w:val="00C92343"/>
    <w:rsid w:val="00C926D4"/>
    <w:rsid w:val="00C92EBE"/>
    <w:rsid w:val="00C94A79"/>
    <w:rsid w:val="00C94AE4"/>
    <w:rsid w:val="00C97364"/>
    <w:rsid w:val="00C978C6"/>
    <w:rsid w:val="00CA0044"/>
    <w:rsid w:val="00CA010A"/>
    <w:rsid w:val="00CA03AC"/>
    <w:rsid w:val="00CA0686"/>
    <w:rsid w:val="00CA1219"/>
    <w:rsid w:val="00CA14C9"/>
    <w:rsid w:val="00CA1DAB"/>
    <w:rsid w:val="00CA202E"/>
    <w:rsid w:val="00CA30DC"/>
    <w:rsid w:val="00CA3D6E"/>
    <w:rsid w:val="00CA4040"/>
    <w:rsid w:val="00CA5845"/>
    <w:rsid w:val="00CA5C05"/>
    <w:rsid w:val="00CA5DEA"/>
    <w:rsid w:val="00CA6627"/>
    <w:rsid w:val="00CA68FE"/>
    <w:rsid w:val="00CA6DDD"/>
    <w:rsid w:val="00CB05A8"/>
    <w:rsid w:val="00CB169F"/>
    <w:rsid w:val="00CB1901"/>
    <w:rsid w:val="00CB1F73"/>
    <w:rsid w:val="00CB3845"/>
    <w:rsid w:val="00CB3E3A"/>
    <w:rsid w:val="00CB4370"/>
    <w:rsid w:val="00CB47AC"/>
    <w:rsid w:val="00CB5533"/>
    <w:rsid w:val="00CB5537"/>
    <w:rsid w:val="00CB590B"/>
    <w:rsid w:val="00CB68FD"/>
    <w:rsid w:val="00CC00CC"/>
    <w:rsid w:val="00CC0119"/>
    <w:rsid w:val="00CC05CC"/>
    <w:rsid w:val="00CC0C01"/>
    <w:rsid w:val="00CC0E61"/>
    <w:rsid w:val="00CC2F5D"/>
    <w:rsid w:val="00CC3370"/>
    <w:rsid w:val="00CC4BE2"/>
    <w:rsid w:val="00CC54A6"/>
    <w:rsid w:val="00CC656A"/>
    <w:rsid w:val="00CC6877"/>
    <w:rsid w:val="00CC7103"/>
    <w:rsid w:val="00CC72C6"/>
    <w:rsid w:val="00CC7534"/>
    <w:rsid w:val="00CC79A5"/>
    <w:rsid w:val="00CD1C5D"/>
    <w:rsid w:val="00CD32F6"/>
    <w:rsid w:val="00CD3689"/>
    <w:rsid w:val="00CD39EC"/>
    <w:rsid w:val="00CD44F8"/>
    <w:rsid w:val="00CD454B"/>
    <w:rsid w:val="00CD4707"/>
    <w:rsid w:val="00CD57D9"/>
    <w:rsid w:val="00CD5EAC"/>
    <w:rsid w:val="00CD65A7"/>
    <w:rsid w:val="00CD6D7B"/>
    <w:rsid w:val="00CD6DF9"/>
    <w:rsid w:val="00CD72C7"/>
    <w:rsid w:val="00CD7928"/>
    <w:rsid w:val="00CE02D0"/>
    <w:rsid w:val="00CE1FF3"/>
    <w:rsid w:val="00CE3E6B"/>
    <w:rsid w:val="00CE4357"/>
    <w:rsid w:val="00CE4519"/>
    <w:rsid w:val="00CE5068"/>
    <w:rsid w:val="00CE5781"/>
    <w:rsid w:val="00CE5877"/>
    <w:rsid w:val="00CE5D6D"/>
    <w:rsid w:val="00CE5FD9"/>
    <w:rsid w:val="00CE6227"/>
    <w:rsid w:val="00CE6A0E"/>
    <w:rsid w:val="00CE6B05"/>
    <w:rsid w:val="00CE7092"/>
    <w:rsid w:val="00CE7388"/>
    <w:rsid w:val="00CE741E"/>
    <w:rsid w:val="00CE78D7"/>
    <w:rsid w:val="00CF002A"/>
    <w:rsid w:val="00CF05D6"/>
    <w:rsid w:val="00CF2016"/>
    <w:rsid w:val="00CF27B7"/>
    <w:rsid w:val="00CF3225"/>
    <w:rsid w:val="00CF35A6"/>
    <w:rsid w:val="00CF3A58"/>
    <w:rsid w:val="00CF44EF"/>
    <w:rsid w:val="00CF47C6"/>
    <w:rsid w:val="00CF59EA"/>
    <w:rsid w:val="00CF7AD8"/>
    <w:rsid w:val="00D0006C"/>
    <w:rsid w:val="00D0036C"/>
    <w:rsid w:val="00D004B6"/>
    <w:rsid w:val="00D0057C"/>
    <w:rsid w:val="00D00677"/>
    <w:rsid w:val="00D00AD3"/>
    <w:rsid w:val="00D00EB5"/>
    <w:rsid w:val="00D01B7B"/>
    <w:rsid w:val="00D01D18"/>
    <w:rsid w:val="00D0201B"/>
    <w:rsid w:val="00D024E5"/>
    <w:rsid w:val="00D02B96"/>
    <w:rsid w:val="00D035C4"/>
    <w:rsid w:val="00D04C13"/>
    <w:rsid w:val="00D04FEC"/>
    <w:rsid w:val="00D05114"/>
    <w:rsid w:val="00D05C1B"/>
    <w:rsid w:val="00D06090"/>
    <w:rsid w:val="00D074B0"/>
    <w:rsid w:val="00D077BB"/>
    <w:rsid w:val="00D1038B"/>
    <w:rsid w:val="00D10F53"/>
    <w:rsid w:val="00D112CE"/>
    <w:rsid w:val="00D11384"/>
    <w:rsid w:val="00D11BBE"/>
    <w:rsid w:val="00D11CC1"/>
    <w:rsid w:val="00D12842"/>
    <w:rsid w:val="00D13428"/>
    <w:rsid w:val="00D14BDB"/>
    <w:rsid w:val="00D15112"/>
    <w:rsid w:val="00D15B7D"/>
    <w:rsid w:val="00D15C4A"/>
    <w:rsid w:val="00D16159"/>
    <w:rsid w:val="00D16C0D"/>
    <w:rsid w:val="00D16DB3"/>
    <w:rsid w:val="00D170C3"/>
    <w:rsid w:val="00D176FD"/>
    <w:rsid w:val="00D17C44"/>
    <w:rsid w:val="00D204B1"/>
    <w:rsid w:val="00D20E19"/>
    <w:rsid w:val="00D2199B"/>
    <w:rsid w:val="00D219FB"/>
    <w:rsid w:val="00D22210"/>
    <w:rsid w:val="00D2226B"/>
    <w:rsid w:val="00D23C72"/>
    <w:rsid w:val="00D24B50"/>
    <w:rsid w:val="00D25AD8"/>
    <w:rsid w:val="00D26BF0"/>
    <w:rsid w:val="00D27639"/>
    <w:rsid w:val="00D3096C"/>
    <w:rsid w:val="00D31E8C"/>
    <w:rsid w:val="00D326B4"/>
    <w:rsid w:val="00D328AB"/>
    <w:rsid w:val="00D340A6"/>
    <w:rsid w:val="00D3428B"/>
    <w:rsid w:val="00D3444D"/>
    <w:rsid w:val="00D34580"/>
    <w:rsid w:val="00D34D5B"/>
    <w:rsid w:val="00D34F28"/>
    <w:rsid w:val="00D352F4"/>
    <w:rsid w:val="00D3585F"/>
    <w:rsid w:val="00D36867"/>
    <w:rsid w:val="00D36886"/>
    <w:rsid w:val="00D36A06"/>
    <w:rsid w:val="00D376A8"/>
    <w:rsid w:val="00D400A2"/>
    <w:rsid w:val="00D408A7"/>
    <w:rsid w:val="00D40D45"/>
    <w:rsid w:val="00D4156F"/>
    <w:rsid w:val="00D421FD"/>
    <w:rsid w:val="00D424A7"/>
    <w:rsid w:val="00D42795"/>
    <w:rsid w:val="00D43034"/>
    <w:rsid w:val="00D43384"/>
    <w:rsid w:val="00D442BA"/>
    <w:rsid w:val="00D45090"/>
    <w:rsid w:val="00D457D0"/>
    <w:rsid w:val="00D457D4"/>
    <w:rsid w:val="00D46177"/>
    <w:rsid w:val="00D46418"/>
    <w:rsid w:val="00D464B7"/>
    <w:rsid w:val="00D469EE"/>
    <w:rsid w:val="00D46B70"/>
    <w:rsid w:val="00D46CB2"/>
    <w:rsid w:val="00D47459"/>
    <w:rsid w:val="00D50837"/>
    <w:rsid w:val="00D509B0"/>
    <w:rsid w:val="00D517BE"/>
    <w:rsid w:val="00D51B77"/>
    <w:rsid w:val="00D51EF7"/>
    <w:rsid w:val="00D52171"/>
    <w:rsid w:val="00D52272"/>
    <w:rsid w:val="00D52BA4"/>
    <w:rsid w:val="00D52D6A"/>
    <w:rsid w:val="00D53A0D"/>
    <w:rsid w:val="00D550E5"/>
    <w:rsid w:val="00D5524B"/>
    <w:rsid w:val="00D567AC"/>
    <w:rsid w:val="00D57082"/>
    <w:rsid w:val="00D576D4"/>
    <w:rsid w:val="00D6047C"/>
    <w:rsid w:val="00D60A29"/>
    <w:rsid w:val="00D60DD8"/>
    <w:rsid w:val="00D61784"/>
    <w:rsid w:val="00D61D2F"/>
    <w:rsid w:val="00D6253D"/>
    <w:rsid w:val="00D62734"/>
    <w:rsid w:val="00D62D6A"/>
    <w:rsid w:val="00D62F5E"/>
    <w:rsid w:val="00D63438"/>
    <w:rsid w:val="00D6369F"/>
    <w:rsid w:val="00D640FE"/>
    <w:rsid w:val="00D64790"/>
    <w:rsid w:val="00D64805"/>
    <w:rsid w:val="00D6489E"/>
    <w:rsid w:val="00D648DD"/>
    <w:rsid w:val="00D64C26"/>
    <w:rsid w:val="00D674FD"/>
    <w:rsid w:val="00D679D9"/>
    <w:rsid w:val="00D67A0B"/>
    <w:rsid w:val="00D67BAD"/>
    <w:rsid w:val="00D708AA"/>
    <w:rsid w:val="00D70E4A"/>
    <w:rsid w:val="00D70F9F"/>
    <w:rsid w:val="00D71E2D"/>
    <w:rsid w:val="00D7247D"/>
    <w:rsid w:val="00D72B20"/>
    <w:rsid w:val="00D72ED0"/>
    <w:rsid w:val="00D72F6D"/>
    <w:rsid w:val="00D74217"/>
    <w:rsid w:val="00D7488C"/>
    <w:rsid w:val="00D7488F"/>
    <w:rsid w:val="00D74C01"/>
    <w:rsid w:val="00D74DAF"/>
    <w:rsid w:val="00D75453"/>
    <w:rsid w:val="00D7554B"/>
    <w:rsid w:val="00D75BD4"/>
    <w:rsid w:val="00D76581"/>
    <w:rsid w:val="00D76A98"/>
    <w:rsid w:val="00D77E1C"/>
    <w:rsid w:val="00D808D6"/>
    <w:rsid w:val="00D80B5F"/>
    <w:rsid w:val="00D817A1"/>
    <w:rsid w:val="00D81C58"/>
    <w:rsid w:val="00D81F15"/>
    <w:rsid w:val="00D820C1"/>
    <w:rsid w:val="00D82325"/>
    <w:rsid w:val="00D82E49"/>
    <w:rsid w:val="00D84214"/>
    <w:rsid w:val="00D84706"/>
    <w:rsid w:val="00D85236"/>
    <w:rsid w:val="00D852DA"/>
    <w:rsid w:val="00D85693"/>
    <w:rsid w:val="00D86594"/>
    <w:rsid w:val="00D870B2"/>
    <w:rsid w:val="00D87189"/>
    <w:rsid w:val="00D875E2"/>
    <w:rsid w:val="00D87D15"/>
    <w:rsid w:val="00D90972"/>
    <w:rsid w:val="00D91F0D"/>
    <w:rsid w:val="00D92F23"/>
    <w:rsid w:val="00D93234"/>
    <w:rsid w:val="00D93279"/>
    <w:rsid w:val="00D93B98"/>
    <w:rsid w:val="00D942CB"/>
    <w:rsid w:val="00D947C1"/>
    <w:rsid w:val="00D94CCE"/>
    <w:rsid w:val="00D94D04"/>
    <w:rsid w:val="00D952BF"/>
    <w:rsid w:val="00D95885"/>
    <w:rsid w:val="00D96535"/>
    <w:rsid w:val="00D970DF"/>
    <w:rsid w:val="00D977E4"/>
    <w:rsid w:val="00DA0031"/>
    <w:rsid w:val="00DA0849"/>
    <w:rsid w:val="00DA085F"/>
    <w:rsid w:val="00DA14DF"/>
    <w:rsid w:val="00DA19AB"/>
    <w:rsid w:val="00DA19BA"/>
    <w:rsid w:val="00DA1E78"/>
    <w:rsid w:val="00DA33E0"/>
    <w:rsid w:val="00DA38A2"/>
    <w:rsid w:val="00DA4877"/>
    <w:rsid w:val="00DA4A2E"/>
    <w:rsid w:val="00DA4D74"/>
    <w:rsid w:val="00DA4DAB"/>
    <w:rsid w:val="00DA4E0E"/>
    <w:rsid w:val="00DA5AA0"/>
    <w:rsid w:val="00DA5FF5"/>
    <w:rsid w:val="00DA61AD"/>
    <w:rsid w:val="00DA66DA"/>
    <w:rsid w:val="00DA6998"/>
    <w:rsid w:val="00DA6D50"/>
    <w:rsid w:val="00DA703B"/>
    <w:rsid w:val="00DA7978"/>
    <w:rsid w:val="00DB004B"/>
    <w:rsid w:val="00DB019E"/>
    <w:rsid w:val="00DB068E"/>
    <w:rsid w:val="00DB0B41"/>
    <w:rsid w:val="00DB0D24"/>
    <w:rsid w:val="00DB18BA"/>
    <w:rsid w:val="00DB26F1"/>
    <w:rsid w:val="00DB2A16"/>
    <w:rsid w:val="00DB392F"/>
    <w:rsid w:val="00DB50B9"/>
    <w:rsid w:val="00DB5D02"/>
    <w:rsid w:val="00DB5E8A"/>
    <w:rsid w:val="00DB6DA7"/>
    <w:rsid w:val="00DB6EBC"/>
    <w:rsid w:val="00DB7136"/>
    <w:rsid w:val="00DB7DC6"/>
    <w:rsid w:val="00DB7F5E"/>
    <w:rsid w:val="00DC00D4"/>
    <w:rsid w:val="00DC1284"/>
    <w:rsid w:val="00DC2D73"/>
    <w:rsid w:val="00DC396F"/>
    <w:rsid w:val="00DC4076"/>
    <w:rsid w:val="00DC512D"/>
    <w:rsid w:val="00DC5649"/>
    <w:rsid w:val="00DC61FF"/>
    <w:rsid w:val="00DC65F5"/>
    <w:rsid w:val="00DC6C2A"/>
    <w:rsid w:val="00DC6D6E"/>
    <w:rsid w:val="00DD01CA"/>
    <w:rsid w:val="00DD16C1"/>
    <w:rsid w:val="00DD246A"/>
    <w:rsid w:val="00DD2978"/>
    <w:rsid w:val="00DD334C"/>
    <w:rsid w:val="00DD3DCF"/>
    <w:rsid w:val="00DD3FD7"/>
    <w:rsid w:val="00DD4558"/>
    <w:rsid w:val="00DD46FE"/>
    <w:rsid w:val="00DD53D8"/>
    <w:rsid w:val="00DD5578"/>
    <w:rsid w:val="00DD588B"/>
    <w:rsid w:val="00DD622A"/>
    <w:rsid w:val="00DD6828"/>
    <w:rsid w:val="00DD696D"/>
    <w:rsid w:val="00DD6B8B"/>
    <w:rsid w:val="00DD7037"/>
    <w:rsid w:val="00DD759A"/>
    <w:rsid w:val="00DD7E7F"/>
    <w:rsid w:val="00DE0493"/>
    <w:rsid w:val="00DE1125"/>
    <w:rsid w:val="00DE156A"/>
    <w:rsid w:val="00DE1925"/>
    <w:rsid w:val="00DE22BE"/>
    <w:rsid w:val="00DE25D7"/>
    <w:rsid w:val="00DE37A4"/>
    <w:rsid w:val="00DE43EA"/>
    <w:rsid w:val="00DE4CEF"/>
    <w:rsid w:val="00DE4ECA"/>
    <w:rsid w:val="00DE5822"/>
    <w:rsid w:val="00DE5DDE"/>
    <w:rsid w:val="00DE6650"/>
    <w:rsid w:val="00DE6D27"/>
    <w:rsid w:val="00DE7113"/>
    <w:rsid w:val="00DE724E"/>
    <w:rsid w:val="00DE746B"/>
    <w:rsid w:val="00DE792B"/>
    <w:rsid w:val="00DF020B"/>
    <w:rsid w:val="00DF0425"/>
    <w:rsid w:val="00DF08EC"/>
    <w:rsid w:val="00DF0990"/>
    <w:rsid w:val="00DF1678"/>
    <w:rsid w:val="00DF1693"/>
    <w:rsid w:val="00DF25CB"/>
    <w:rsid w:val="00DF2F9B"/>
    <w:rsid w:val="00DF30AC"/>
    <w:rsid w:val="00DF32C3"/>
    <w:rsid w:val="00DF3831"/>
    <w:rsid w:val="00DF3FBF"/>
    <w:rsid w:val="00DF4209"/>
    <w:rsid w:val="00DF4721"/>
    <w:rsid w:val="00DF47AD"/>
    <w:rsid w:val="00DF4D4A"/>
    <w:rsid w:val="00DF549D"/>
    <w:rsid w:val="00DF6100"/>
    <w:rsid w:val="00DF620C"/>
    <w:rsid w:val="00DF634F"/>
    <w:rsid w:val="00DF712A"/>
    <w:rsid w:val="00DF72EF"/>
    <w:rsid w:val="00DF7F7E"/>
    <w:rsid w:val="00E00470"/>
    <w:rsid w:val="00E00AA3"/>
    <w:rsid w:val="00E00DA8"/>
    <w:rsid w:val="00E00F8C"/>
    <w:rsid w:val="00E0133A"/>
    <w:rsid w:val="00E01757"/>
    <w:rsid w:val="00E01E78"/>
    <w:rsid w:val="00E02569"/>
    <w:rsid w:val="00E02671"/>
    <w:rsid w:val="00E029F4"/>
    <w:rsid w:val="00E02B38"/>
    <w:rsid w:val="00E038B5"/>
    <w:rsid w:val="00E03AC1"/>
    <w:rsid w:val="00E04023"/>
    <w:rsid w:val="00E0496F"/>
    <w:rsid w:val="00E0534D"/>
    <w:rsid w:val="00E05376"/>
    <w:rsid w:val="00E05D3E"/>
    <w:rsid w:val="00E061A0"/>
    <w:rsid w:val="00E06E8B"/>
    <w:rsid w:val="00E0796A"/>
    <w:rsid w:val="00E07B76"/>
    <w:rsid w:val="00E10520"/>
    <w:rsid w:val="00E10BD1"/>
    <w:rsid w:val="00E11528"/>
    <w:rsid w:val="00E116DF"/>
    <w:rsid w:val="00E11776"/>
    <w:rsid w:val="00E11D5D"/>
    <w:rsid w:val="00E121D4"/>
    <w:rsid w:val="00E135F4"/>
    <w:rsid w:val="00E13C9C"/>
    <w:rsid w:val="00E1419C"/>
    <w:rsid w:val="00E14E57"/>
    <w:rsid w:val="00E15B4B"/>
    <w:rsid w:val="00E166C4"/>
    <w:rsid w:val="00E170CD"/>
    <w:rsid w:val="00E172A4"/>
    <w:rsid w:val="00E201C7"/>
    <w:rsid w:val="00E202A1"/>
    <w:rsid w:val="00E207A2"/>
    <w:rsid w:val="00E20E05"/>
    <w:rsid w:val="00E20F29"/>
    <w:rsid w:val="00E214D8"/>
    <w:rsid w:val="00E218C4"/>
    <w:rsid w:val="00E21ED9"/>
    <w:rsid w:val="00E22206"/>
    <w:rsid w:val="00E22A85"/>
    <w:rsid w:val="00E22F97"/>
    <w:rsid w:val="00E230D9"/>
    <w:rsid w:val="00E23563"/>
    <w:rsid w:val="00E23D7A"/>
    <w:rsid w:val="00E24D22"/>
    <w:rsid w:val="00E2634A"/>
    <w:rsid w:val="00E26368"/>
    <w:rsid w:val="00E26596"/>
    <w:rsid w:val="00E27327"/>
    <w:rsid w:val="00E27360"/>
    <w:rsid w:val="00E304A2"/>
    <w:rsid w:val="00E305E6"/>
    <w:rsid w:val="00E3062B"/>
    <w:rsid w:val="00E30B78"/>
    <w:rsid w:val="00E3235E"/>
    <w:rsid w:val="00E3258C"/>
    <w:rsid w:val="00E32A75"/>
    <w:rsid w:val="00E32EE6"/>
    <w:rsid w:val="00E33227"/>
    <w:rsid w:val="00E34049"/>
    <w:rsid w:val="00E34177"/>
    <w:rsid w:val="00E353A2"/>
    <w:rsid w:val="00E36A4D"/>
    <w:rsid w:val="00E3752A"/>
    <w:rsid w:val="00E40330"/>
    <w:rsid w:val="00E407E1"/>
    <w:rsid w:val="00E40914"/>
    <w:rsid w:val="00E40CC3"/>
    <w:rsid w:val="00E4126E"/>
    <w:rsid w:val="00E41564"/>
    <w:rsid w:val="00E41B8B"/>
    <w:rsid w:val="00E425D6"/>
    <w:rsid w:val="00E42712"/>
    <w:rsid w:val="00E42B96"/>
    <w:rsid w:val="00E42E09"/>
    <w:rsid w:val="00E43795"/>
    <w:rsid w:val="00E4379A"/>
    <w:rsid w:val="00E4398E"/>
    <w:rsid w:val="00E44148"/>
    <w:rsid w:val="00E44967"/>
    <w:rsid w:val="00E44F14"/>
    <w:rsid w:val="00E45487"/>
    <w:rsid w:val="00E45765"/>
    <w:rsid w:val="00E458BD"/>
    <w:rsid w:val="00E4600D"/>
    <w:rsid w:val="00E46326"/>
    <w:rsid w:val="00E468CC"/>
    <w:rsid w:val="00E506C1"/>
    <w:rsid w:val="00E50F17"/>
    <w:rsid w:val="00E5161D"/>
    <w:rsid w:val="00E51D5F"/>
    <w:rsid w:val="00E522DF"/>
    <w:rsid w:val="00E53A8F"/>
    <w:rsid w:val="00E53FB3"/>
    <w:rsid w:val="00E53FD5"/>
    <w:rsid w:val="00E5487E"/>
    <w:rsid w:val="00E56416"/>
    <w:rsid w:val="00E56559"/>
    <w:rsid w:val="00E56F00"/>
    <w:rsid w:val="00E56F6C"/>
    <w:rsid w:val="00E573A6"/>
    <w:rsid w:val="00E606C4"/>
    <w:rsid w:val="00E60C9B"/>
    <w:rsid w:val="00E61A2C"/>
    <w:rsid w:val="00E61E6F"/>
    <w:rsid w:val="00E6252A"/>
    <w:rsid w:val="00E64288"/>
    <w:rsid w:val="00E64500"/>
    <w:rsid w:val="00E6471F"/>
    <w:rsid w:val="00E65F99"/>
    <w:rsid w:val="00E663F9"/>
    <w:rsid w:val="00E664E0"/>
    <w:rsid w:val="00E6651E"/>
    <w:rsid w:val="00E66943"/>
    <w:rsid w:val="00E67428"/>
    <w:rsid w:val="00E70637"/>
    <w:rsid w:val="00E70E03"/>
    <w:rsid w:val="00E70E53"/>
    <w:rsid w:val="00E71544"/>
    <w:rsid w:val="00E71546"/>
    <w:rsid w:val="00E72A9B"/>
    <w:rsid w:val="00E73305"/>
    <w:rsid w:val="00E7358B"/>
    <w:rsid w:val="00E742B2"/>
    <w:rsid w:val="00E743DC"/>
    <w:rsid w:val="00E75C51"/>
    <w:rsid w:val="00E75F34"/>
    <w:rsid w:val="00E76E39"/>
    <w:rsid w:val="00E7754B"/>
    <w:rsid w:val="00E775D0"/>
    <w:rsid w:val="00E77C0D"/>
    <w:rsid w:val="00E800C9"/>
    <w:rsid w:val="00E80FB4"/>
    <w:rsid w:val="00E8228C"/>
    <w:rsid w:val="00E828CC"/>
    <w:rsid w:val="00E83458"/>
    <w:rsid w:val="00E83707"/>
    <w:rsid w:val="00E83AB2"/>
    <w:rsid w:val="00E8401D"/>
    <w:rsid w:val="00E845DA"/>
    <w:rsid w:val="00E852D7"/>
    <w:rsid w:val="00E857D1"/>
    <w:rsid w:val="00E866FD"/>
    <w:rsid w:val="00E8681C"/>
    <w:rsid w:val="00E86A40"/>
    <w:rsid w:val="00E86AEB"/>
    <w:rsid w:val="00E86CCE"/>
    <w:rsid w:val="00E86DEA"/>
    <w:rsid w:val="00E86FF7"/>
    <w:rsid w:val="00E873F7"/>
    <w:rsid w:val="00E90555"/>
    <w:rsid w:val="00E90C08"/>
    <w:rsid w:val="00E91128"/>
    <w:rsid w:val="00E91A59"/>
    <w:rsid w:val="00E91B48"/>
    <w:rsid w:val="00E91BB1"/>
    <w:rsid w:val="00E92944"/>
    <w:rsid w:val="00E93783"/>
    <w:rsid w:val="00E942F0"/>
    <w:rsid w:val="00E9533A"/>
    <w:rsid w:val="00E959CA"/>
    <w:rsid w:val="00E96566"/>
    <w:rsid w:val="00E969C1"/>
    <w:rsid w:val="00E96A31"/>
    <w:rsid w:val="00E9704C"/>
    <w:rsid w:val="00E9759D"/>
    <w:rsid w:val="00EA1267"/>
    <w:rsid w:val="00EA1D22"/>
    <w:rsid w:val="00EA1FF2"/>
    <w:rsid w:val="00EA24DF"/>
    <w:rsid w:val="00EA27FD"/>
    <w:rsid w:val="00EA2C15"/>
    <w:rsid w:val="00EA3189"/>
    <w:rsid w:val="00EA337B"/>
    <w:rsid w:val="00EA3BB5"/>
    <w:rsid w:val="00EA49B0"/>
    <w:rsid w:val="00EA5AC0"/>
    <w:rsid w:val="00EA75DB"/>
    <w:rsid w:val="00EA77FF"/>
    <w:rsid w:val="00EA796C"/>
    <w:rsid w:val="00EB031C"/>
    <w:rsid w:val="00EB0AC6"/>
    <w:rsid w:val="00EB0E44"/>
    <w:rsid w:val="00EB1CF7"/>
    <w:rsid w:val="00EB1DBE"/>
    <w:rsid w:val="00EB20A2"/>
    <w:rsid w:val="00EB320D"/>
    <w:rsid w:val="00EB3BCE"/>
    <w:rsid w:val="00EB3DA3"/>
    <w:rsid w:val="00EB3DCF"/>
    <w:rsid w:val="00EB3F64"/>
    <w:rsid w:val="00EB47C5"/>
    <w:rsid w:val="00EB4D05"/>
    <w:rsid w:val="00EB4D4B"/>
    <w:rsid w:val="00EB4FBC"/>
    <w:rsid w:val="00EB510D"/>
    <w:rsid w:val="00EB58E0"/>
    <w:rsid w:val="00EB5C59"/>
    <w:rsid w:val="00EB5CAB"/>
    <w:rsid w:val="00EB5ED5"/>
    <w:rsid w:val="00EB62CA"/>
    <w:rsid w:val="00EB66D0"/>
    <w:rsid w:val="00EB6923"/>
    <w:rsid w:val="00EB6BCB"/>
    <w:rsid w:val="00EB6C59"/>
    <w:rsid w:val="00EB6F28"/>
    <w:rsid w:val="00EB70F4"/>
    <w:rsid w:val="00EC059A"/>
    <w:rsid w:val="00EC0673"/>
    <w:rsid w:val="00EC0676"/>
    <w:rsid w:val="00EC086C"/>
    <w:rsid w:val="00EC0AC6"/>
    <w:rsid w:val="00EC0B6D"/>
    <w:rsid w:val="00EC0ECF"/>
    <w:rsid w:val="00EC1322"/>
    <w:rsid w:val="00EC142D"/>
    <w:rsid w:val="00EC163D"/>
    <w:rsid w:val="00EC1EEA"/>
    <w:rsid w:val="00EC492E"/>
    <w:rsid w:val="00EC5D77"/>
    <w:rsid w:val="00EC7048"/>
    <w:rsid w:val="00EC70EE"/>
    <w:rsid w:val="00EC7ABF"/>
    <w:rsid w:val="00EC7FFD"/>
    <w:rsid w:val="00ED03CF"/>
    <w:rsid w:val="00ED0B19"/>
    <w:rsid w:val="00ED0DA4"/>
    <w:rsid w:val="00ED161B"/>
    <w:rsid w:val="00ED24A1"/>
    <w:rsid w:val="00ED370D"/>
    <w:rsid w:val="00ED4137"/>
    <w:rsid w:val="00ED418C"/>
    <w:rsid w:val="00ED538D"/>
    <w:rsid w:val="00ED5AD0"/>
    <w:rsid w:val="00ED6943"/>
    <w:rsid w:val="00ED6E1F"/>
    <w:rsid w:val="00ED74A2"/>
    <w:rsid w:val="00EE0B46"/>
    <w:rsid w:val="00EE10C5"/>
    <w:rsid w:val="00EE145D"/>
    <w:rsid w:val="00EE1F43"/>
    <w:rsid w:val="00EE25F0"/>
    <w:rsid w:val="00EE4109"/>
    <w:rsid w:val="00EE4548"/>
    <w:rsid w:val="00EE5340"/>
    <w:rsid w:val="00EE62BA"/>
    <w:rsid w:val="00EE65A1"/>
    <w:rsid w:val="00EE6D0B"/>
    <w:rsid w:val="00EE7BDB"/>
    <w:rsid w:val="00EE7C08"/>
    <w:rsid w:val="00EF0EED"/>
    <w:rsid w:val="00EF1AF8"/>
    <w:rsid w:val="00EF24E8"/>
    <w:rsid w:val="00EF29DD"/>
    <w:rsid w:val="00EF2FDA"/>
    <w:rsid w:val="00EF3107"/>
    <w:rsid w:val="00EF3469"/>
    <w:rsid w:val="00EF3D14"/>
    <w:rsid w:val="00EF42BF"/>
    <w:rsid w:val="00EF4400"/>
    <w:rsid w:val="00EF48DF"/>
    <w:rsid w:val="00EF4AA7"/>
    <w:rsid w:val="00EF4DE1"/>
    <w:rsid w:val="00EF5DBB"/>
    <w:rsid w:val="00EF6AF2"/>
    <w:rsid w:val="00EF6B8B"/>
    <w:rsid w:val="00EF75FC"/>
    <w:rsid w:val="00EF787E"/>
    <w:rsid w:val="00EF7BFE"/>
    <w:rsid w:val="00F00C89"/>
    <w:rsid w:val="00F0119D"/>
    <w:rsid w:val="00F019F9"/>
    <w:rsid w:val="00F01ADA"/>
    <w:rsid w:val="00F01F77"/>
    <w:rsid w:val="00F021AC"/>
    <w:rsid w:val="00F02CA8"/>
    <w:rsid w:val="00F0311E"/>
    <w:rsid w:val="00F036E0"/>
    <w:rsid w:val="00F03B93"/>
    <w:rsid w:val="00F0404A"/>
    <w:rsid w:val="00F050C1"/>
    <w:rsid w:val="00F055BD"/>
    <w:rsid w:val="00F05877"/>
    <w:rsid w:val="00F066C4"/>
    <w:rsid w:val="00F07079"/>
    <w:rsid w:val="00F070FA"/>
    <w:rsid w:val="00F07318"/>
    <w:rsid w:val="00F07B47"/>
    <w:rsid w:val="00F10BB4"/>
    <w:rsid w:val="00F10FE8"/>
    <w:rsid w:val="00F11500"/>
    <w:rsid w:val="00F1201E"/>
    <w:rsid w:val="00F126F6"/>
    <w:rsid w:val="00F12C6D"/>
    <w:rsid w:val="00F131D6"/>
    <w:rsid w:val="00F1334C"/>
    <w:rsid w:val="00F1342F"/>
    <w:rsid w:val="00F1424E"/>
    <w:rsid w:val="00F146DF"/>
    <w:rsid w:val="00F14723"/>
    <w:rsid w:val="00F14CE0"/>
    <w:rsid w:val="00F150F5"/>
    <w:rsid w:val="00F153AF"/>
    <w:rsid w:val="00F170B0"/>
    <w:rsid w:val="00F175F5"/>
    <w:rsid w:val="00F176D7"/>
    <w:rsid w:val="00F201B5"/>
    <w:rsid w:val="00F20AF7"/>
    <w:rsid w:val="00F21269"/>
    <w:rsid w:val="00F21AB2"/>
    <w:rsid w:val="00F22126"/>
    <w:rsid w:val="00F2228E"/>
    <w:rsid w:val="00F2272C"/>
    <w:rsid w:val="00F22800"/>
    <w:rsid w:val="00F22D0C"/>
    <w:rsid w:val="00F22D98"/>
    <w:rsid w:val="00F22F19"/>
    <w:rsid w:val="00F237F5"/>
    <w:rsid w:val="00F2452F"/>
    <w:rsid w:val="00F2481E"/>
    <w:rsid w:val="00F24C83"/>
    <w:rsid w:val="00F24F5C"/>
    <w:rsid w:val="00F25357"/>
    <w:rsid w:val="00F25618"/>
    <w:rsid w:val="00F257AE"/>
    <w:rsid w:val="00F25E04"/>
    <w:rsid w:val="00F263BB"/>
    <w:rsid w:val="00F27A1C"/>
    <w:rsid w:val="00F302E5"/>
    <w:rsid w:val="00F30365"/>
    <w:rsid w:val="00F30507"/>
    <w:rsid w:val="00F30CDF"/>
    <w:rsid w:val="00F3105B"/>
    <w:rsid w:val="00F312CE"/>
    <w:rsid w:val="00F3187A"/>
    <w:rsid w:val="00F33F4D"/>
    <w:rsid w:val="00F3433A"/>
    <w:rsid w:val="00F346FE"/>
    <w:rsid w:val="00F34E9F"/>
    <w:rsid w:val="00F35050"/>
    <w:rsid w:val="00F355EC"/>
    <w:rsid w:val="00F368E1"/>
    <w:rsid w:val="00F36F66"/>
    <w:rsid w:val="00F37860"/>
    <w:rsid w:val="00F379D1"/>
    <w:rsid w:val="00F37B94"/>
    <w:rsid w:val="00F400B3"/>
    <w:rsid w:val="00F40D45"/>
    <w:rsid w:val="00F40F54"/>
    <w:rsid w:val="00F4187D"/>
    <w:rsid w:val="00F41A51"/>
    <w:rsid w:val="00F41F63"/>
    <w:rsid w:val="00F42824"/>
    <w:rsid w:val="00F42ED8"/>
    <w:rsid w:val="00F43D6C"/>
    <w:rsid w:val="00F44308"/>
    <w:rsid w:val="00F4467B"/>
    <w:rsid w:val="00F4536B"/>
    <w:rsid w:val="00F45E8B"/>
    <w:rsid w:val="00F46DB5"/>
    <w:rsid w:val="00F472D1"/>
    <w:rsid w:val="00F478BC"/>
    <w:rsid w:val="00F47AC9"/>
    <w:rsid w:val="00F500C3"/>
    <w:rsid w:val="00F509C9"/>
    <w:rsid w:val="00F50D40"/>
    <w:rsid w:val="00F50F03"/>
    <w:rsid w:val="00F51A4D"/>
    <w:rsid w:val="00F5243F"/>
    <w:rsid w:val="00F52D77"/>
    <w:rsid w:val="00F52E17"/>
    <w:rsid w:val="00F54836"/>
    <w:rsid w:val="00F54CF1"/>
    <w:rsid w:val="00F563CD"/>
    <w:rsid w:val="00F56853"/>
    <w:rsid w:val="00F5751A"/>
    <w:rsid w:val="00F57AD4"/>
    <w:rsid w:val="00F57ECD"/>
    <w:rsid w:val="00F60901"/>
    <w:rsid w:val="00F6116E"/>
    <w:rsid w:val="00F62100"/>
    <w:rsid w:val="00F625F1"/>
    <w:rsid w:val="00F64509"/>
    <w:rsid w:val="00F645B4"/>
    <w:rsid w:val="00F65596"/>
    <w:rsid w:val="00F65834"/>
    <w:rsid w:val="00F65A3F"/>
    <w:rsid w:val="00F66263"/>
    <w:rsid w:val="00F66398"/>
    <w:rsid w:val="00F676BE"/>
    <w:rsid w:val="00F67A70"/>
    <w:rsid w:val="00F67D4B"/>
    <w:rsid w:val="00F67F50"/>
    <w:rsid w:val="00F70677"/>
    <w:rsid w:val="00F70B70"/>
    <w:rsid w:val="00F7118E"/>
    <w:rsid w:val="00F721F9"/>
    <w:rsid w:val="00F724C4"/>
    <w:rsid w:val="00F73586"/>
    <w:rsid w:val="00F73BD2"/>
    <w:rsid w:val="00F73CD0"/>
    <w:rsid w:val="00F73E34"/>
    <w:rsid w:val="00F74405"/>
    <w:rsid w:val="00F75E0C"/>
    <w:rsid w:val="00F760E6"/>
    <w:rsid w:val="00F7647A"/>
    <w:rsid w:val="00F77AA7"/>
    <w:rsid w:val="00F8014A"/>
    <w:rsid w:val="00F80A50"/>
    <w:rsid w:val="00F80F24"/>
    <w:rsid w:val="00F81588"/>
    <w:rsid w:val="00F826C8"/>
    <w:rsid w:val="00F82774"/>
    <w:rsid w:val="00F8297C"/>
    <w:rsid w:val="00F82A2F"/>
    <w:rsid w:val="00F82C99"/>
    <w:rsid w:val="00F83702"/>
    <w:rsid w:val="00F837DE"/>
    <w:rsid w:val="00F83E80"/>
    <w:rsid w:val="00F84163"/>
    <w:rsid w:val="00F84B5E"/>
    <w:rsid w:val="00F8591B"/>
    <w:rsid w:val="00F86086"/>
    <w:rsid w:val="00F871B8"/>
    <w:rsid w:val="00F87CC5"/>
    <w:rsid w:val="00F87D70"/>
    <w:rsid w:val="00F9170E"/>
    <w:rsid w:val="00F91AD0"/>
    <w:rsid w:val="00F91CE4"/>
    <w:rsid w:val="00F91FE0"/>
    <w:rsid w:val="00F926CE"/>
    <w:rsid w:val="00F92D76"/>
    <w:rsid w:val="00F93744"/>
    <w:rsid w:val="00F93E85"/>
    <w:rsid w:val="00F94309"/>
    <w:rsid w:val="00F95547"/>
    <w:rsid w:val="00F95709"/>
    <w:rsid w:val="00F95C69"/>
    <w:rsid w:val="00F95DA0"/>
    <w:rsid w:val="00F9653B"/>
    <w:rsid w:val="00F96A8E"/>
    <w:rsid w:val="00F96D2F"/>
    <w:rsid w:val="00F96EAA"/>
    <w:rsid w:val="00FA13CC"/>
    <w:rsid w:val="00FA1E81"/>
    <w:rsid w:val="00FA286E"/>
    <w:rsid w:val="00FA2A08"/>
    <w:rsid w:val="00FA2FEC"/>
    <w:rsid w:val="00FA3297"/>
    <w:rsid w:val="00FA38F9"/>
    <w:rsid w:val="00FA3EC9"/>
    <w:rsid w:val="00FA467F"/>
    <w:rsid w:val="00FA4751"/>
    <w:rsid w:val="00FA49FB"/>
    <w:rsid w:val="00FA52B4"/>
    <w:rsid w:val="00FA5519"/>
    <w:rsid w:val="00FA5E75"/>
    <w:rsid w:val="00FA61D4"/>
    <w:rsid w:val="00FA66B1"/>
    <w:rsid w:val="00FA72C7"/>
    <w:rsid w:val="00FA7C25"/>
    <w:rsid w:val="00FA7E91"/>
    <w:rsid w:val="00FB074B"/>
    <w:rsid w:val="00FB0C1F"/>
    <w:rsid w:val="00FB0E38"/>
    <w:rsid w:val="00FB0F39"/>
    <w:rsid w:val="00FB21BB"/>
    <w:rsid w:val="00FB23E8"/>
    <w:rsid w:val="00FB2C4E"/>
    <w:rsid w:val="00FB2DAC"/>
    <w:rsid w:val="00FB349C"/>
    <w:rsid w:val="00FB34D3"/>
    <w:rsid w:val="00FB42B6"/>
    <w:rsid w:val="00FB4551"/>
    <w:rsid w:val="00FB6126"/>
    <w:rsid w:val="00FB61C2"/>
    <w:rsid w:val="00FB64F0"/>
    <w:rsid w:val="00FB64FC"/>
    <w:rsid w:val="00FB6C87"/>
    <w:rsid w:val="00FB6F50"/>
    <w:rsid w:val="00FB7014"/>
    <w:rsid w:val="00FC01D9"/>
    <w:rsid w:val="00FC02C8"/>
    <w:rsid w:val="00FC0424"/>
    <w:rsid w:val="00FC1225"/>
    <w:rsid w:val="00FC199D"/>
    <w:rsid w:val="00FC19C2"/>
    <w:rsid w:val="00FC19C4"/>
    <w:rsid w:val="00FC1EEA"/>
    <w:rsid w:val="00FC2B9E"/>
    <w:rsid w:val="00FC2C7C"/>
    <w:rsid w:val="00FC2E51"/>
    <w:rsid w:val="00FC310F"/>
    <w:rsid w:val="00FC35C2"/>
    <w:rsid w:val="00FC37DD"/>
    <w:rsid w:val="00FC3D1B"/>
    <w:rsid w:val="00FC4871"/>
    <w:rsid w:val="00FC6341"/>
    <w:rsid w:val="00FC6CA6"/>
    <w:rsid w:val="00FC7149"/>
    <w:rsid w:val="00FD04B8"/>
    <w:rsid w:val="00FD1983"/>
    <w:rsid w:val="00FD1EC1"/>
    <w:rsid w:val="00FD23D3"/>
    <w:rsid w:val="00FD2872"/>
    <w:rsid w:val="00FD3221"/>
    <w:rsid w:val="00FD479B"/>
    <w:rsid w:val="00FD4CC0"/>
    <w:rsid w:val="00FD54F2"/>
    <w:rsid w:val="00FD585F"/>
    <w:rsid w:val="00FD5C8F"/>
    <w:rsid w:val="00FD6E0A"/>
    <w:rsid w:val="00FD7188"/>
    <w:rsid w:val="00FD789C"/>
    <w:rsid w:val="00FE01E7"/>
    <w:rsid w:val="00FE070D"/>
    <w:rsid w:val="00FE1839"/>
    <w:rsid w:val="00FE1AE8"/>
    <w:rsid w:val="00FE1FD4"/>
    <w:rsid w:val="00FE3773"/>
    <w:rsid w:val="00FE3B9F"/>
    <w:rsid w:val="00FE3DB6"/>
    <w:rsid w:val="00FE3FDE"/>
    <w:rsid w:val="00FE5E86"/>
    <w:rsid w:val="00FE662E"/>
    <w:rsid w:val="00FE6A21"/>
    <w:rsid w:val="00FE6F6D"/>
    <w:rsid w:val="00FE71FF"/>
    <w:rsid w:val="00FE7290"/>
    <w:rsid w:val="00FF077C"/>
    <w:rsid w:val="00FF0EEC"/>
    <w:rsid w:val="00FF10DE"/>
    <w:rsid w:val="00FF1394"/>
    <w:rsid w:val="00FF1C4D"/>
    <w:rsid w:val="00FF20C2"/>
    <w:rsid w:val="00FF4074"/>
    <w:rsid w:val="00FF49C5"/>
    <w:rsid w:val="00FF4E8A"/>
    <w:rsid w:val="00FF4F3A"/>
    <w:rsid w:val="00FF526F"/>
    <w:rsid w:val="00FF54F4"/>
    <w:rsid w:val="00FF5FAB"/>
    <w:rsid w:val="00FF6BB5"/>
    <w:rsid w:val="00FF734A"/>
    <w:rsid w:val="00FF7430"/>
    <w:rsid w:val="00FF7761"/>
    <w:rsid w:val="00FF788D"/>
    <w:rsid w:val="21F85ECE"/>
    <w:rsid w:val="26231F5E"/>
    <w:rsid w:val="2B386700"/>
    <w:rsid w:val="440F5161"/>
    <w:rsid w:val="46AA49F8"/>
    <w:rsid w:val="49D81349"/>
    <w:rsid w:val="7EC4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line="240" w:lineRule="atLeast"/>
      <w:jc w:val="center"/>
      <w:outlineLvl w:val="1"/>
    </w:pPr>
    <w:rPr>
      <w:rFonts w:eastAsia="黑体"/>
      <w:b/>
      <w:bCs/>
      <w:sz w:val="32"/>
      <w:szCs w:val="32"/>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标题 2 字符"/>
    <w:basedOn w:val="7"/>
    <w:link w:val="2"/>
    <w:autoRedefine/>
    <w:qFormat/>
    <w:uiPriority w:val="0"/>
    <w:rPr>
      <w:rFonts w:ascii="Times New Roman" w:hAnsi="Times New Roman" w:eastAsia="黑体" w:cs="Times New Roman"/>
      <w:b/>
      <w:bCs/>
      <w:sz w:val="32"/>
      <w:szCs w:val="32"/>
    </w:rPr>
  </w:style>
  <w:style w:type="character" w:customStyle="1" w:styleId="11">
    <w:name w:val="fontstyle01"/>
    <w:basedOn w:val="7"/>
    <w:autoRedefine/>
    <w:qFormat/>
    <w:uiPriority w:val="0"/>
    <w:rPr>
      <w:rFonts w:hint="eastAsia" w:ascii="宋体" w:hAnsi="宋体" w:eastAsia="宋体"/>
      <w:color w:val="000000"/>
      <w:sz w:val="22"/>
      <w:szCs w:val="22"/>
    </w:rPr>
  </w:style>
  <w:style w:type="character" w:customStyle="1" w:styleId="12">
    <w:name w:val="fontstyle11"/>
    <w:basedOn w:val="7"/>
    <w:autoRedefine/>
    <w:qFormat/>
    <w:uiPriority w:val="0"/>
    <w:rPr>
      <w:rFonts w:hint="default" w:ascii="TimesNewRomanPSMT" w:hAnsi="TimesNewRomanPSMT"/>
      <w:color w:val="000000"/>
      <w:sz w:val="22"/>
      <w:szCs w:val="22"/>
    </w:rPr>
  </w:style>
  <w:style w:type="paragraph" w:styleId="13">
    <w:name w:val="List Paragraph"/>
    <w:basedOn w:val="1"/>
    <w:autoRedefine/>
    <w:qFormat/>
    <w:uiPriority w:val="34"/>
    <w:pPr>
      <w:spacing w:line="36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745</Words>
  <Characters>4252</Characters>
  <Lines>35</Lines>
  <Paragraphs>9</Paragraphs>
  <TotalTime>17</TotalTime>
  <ScaleCrop>false</ScaleCrop>
  <LinksUpToDate>false</LinksUpToDate>
  <CharactersWithSpaces>4988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2024-08-03T02:41:00Z</dcterms:created>
  <dc:creator>苏欣</dc:creator>
  <cp:lastModifiedBy>KJC</cp:lastModifiedBy>
  <dcterms:modified xsi:type="dcterms:W3CDTF">2024-08-05T06:41:30Z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89230754E1694D98A9025D362F17FE2D_13</vt:lpwstr>
  </property>
</Properties>
</file>